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9844" w14:textId="77777777" w:rsidR="00601DBA" w:rsidRPr="00601DBA" w:rsidRDefault="00AE14EF" w:rsidP="001F55F6">
      <w:pPr>
        <w:spacing w:before="120" w:after="120"/>
        <w:rPr>
          <w:rFonts w:ascii="Calibri" w:eastAsia="Calibri" w:hAnsi="Calibri" w:cs="Calibri"/>
          <w:b/>
          <w:noProof/>
          <w:sz w:val="20"/>
          <w:szCs w:val="20"/>
        </w:rPr>
      </w:pPr>
      <w:bookmarkStart w:id="0" w:name="20"/>
      <w:bookmarkStart w:id="1" w:name="_Hlk116577677"/>
      <w:bookmarkStart w:id="2" w:name="_Hlk32839505"/>
      <w:bookmarkEnd w:id="0"/>
      <w:r w:rsidRPr="00601DBA">
        <w:rPr>
          <w:rFonts w:ascii="Calibri" w:eastAsia="Calibri" w:hAnsi="Calibri" w:cs="Calibri"/>
          <w:b/>
          <w:noProof/>
          <w:sz w:val="20"/>
          <w:szCs w:val="20"/>
        </w:rPr>
        <w:t>Arhiv Vojvodine</w:t>
      </w:r>
    </w:p>
    <w:p w14:paraId="2B0B4F0F" w14:textId="77777777" w:rsidR="001F55F6" w:rsidRPr="001F55F6" w:rsidRDefault="00AE14EF" w:rsidP="001F55F6">
      <w:pPr>
        <w:spacing w:before="120" w:after="120"/>
        <w:rPr>
          <w:rFonts w:cstheme="minorHAnsi"/>
          <w:b/>
          <w:sz w:val="20"/>
          <w:szCs w:val="20"/>
        </w:rPr>
      </w:pPr>
      <w:r>
        <w:rPr>
          <w:rFonts w:cstheme="minorHAnsi"/>
          <w:b/>
          <w:sz w:val="20"/>
          <w:szCs w:val="20"/>
        </w:rPr>
        <w:t>PIB:</w:t>
      </w:r>
      <w:r w:rsidR="002A1737" w:rsidRPr="00191039">
        <w:rPr>
          <w:rFonts w:cstheme="minorHAnsi"/>
          <w:sz w:val="20"/>
          <w:szCs w:val="20"/>
        </w:rPr>
        <w:t> </w:t>
      </w:r>
      <w:r w:rsidR="00601DBA" w:rsidRPr="00601DBA">
        <w:rPr>
          <w:b/>
          <w:bCs/>
          <w:lang w:val="hr-HR"/>
        </w:rPr>
        <w:t xml:space="preserve"> </w:t>
      </w:r>
      <w:bookmarkStart w:id="3" w:name="21"/>
      <w:bookmarkEnd w:id="3"/>
      <w:r w:rsidR="00601DBA" w:rsidRPr="001F55F6">
        <w:rPr>
          <w:rFonts w:ascii="Calibri" w:eastAsia="Calibri" w:hAnsi="Calibri" w:cs="Calibri"/>
          <w:b/>
          <w:sz w:val="20"/>
          <w:szCs w:val="20"/>
        </w:rPr>
        <w:t>101648800</w:t>
      </w:r>
      <w:r w:rsidR="00601DBA" w:rsidRPr="001F55F6">
        <w:rPr>
          <w:rFonts w:cstheme="minorHAnsi"/>
          <w:b/>
          <w:sz w:val="20"/>
          <w:szCs w:val="20"/>
        </w:rPr>
        <w:t xml:space="preserve"> </w:t>
      </w:r>
    </w:p>
    <w:p w14:paraId="6BE4AA91" w14:textId="77777777" w:rsidR="00601DBA" w:rsidRDefault="00AE14EF" w:rsidP="001F55F6">
      <w:pPr>
        <w:spacing w:before="120" w:after="120"/>
        <w:rPr>
          <w:rFonts w:ascii="Calibri" w:eastAsia="Calibri" w:hAnsi="Calibri" w:cs="Calibri"/>
          <w:b/>
          <w:noProof/>
          <w:sz w:val="20"/>
          <w:szCs w:val="20"/>
        </w:rPr>
      </w:pPr>
      <w:bookmarkStart w:id="4" w:name="22"/>
      <w:bookmarkEnd w:id="4"/>
      <w:r>
        <w:rPr>
          <w:rFonts w:ascii="Calibri" w:eastAsia="Calibri" w:hAnsi="Calibri" w:cs="Calibri"/>
          <w:b/>
          <w:noProof/>
          <w:sz w:val="20"/>
          <w:szCs w:val="20"/>
        </w:rPr>
        <w:t>Žarka Vasiljevića 2a</w:t>
      </w:r>
    </w:p>
    <w:p w14:paraId="3E707EC0" w14:textId="77777777" w:rsidR="001F55F6" w:rsidRPr="001F55F6" w:rsidRDefault="00AE14EF" w:rsidP="001F55F6">
      <w:pPr>
        <w:spacing w:before="120" w:after="120"/>
        <w:rPr>
          <w:rFonts w:ascii="Calibri" w:eastAsia="Calibri" w:hAnsi="Calibri" w:cs="Calibri"/>
          <w:b/>
          <w:sz w:val="20"/>
          <w:szCs w:val="20"/>
        </w:rPr>
      </w:pPr>
      <w:bookmarkStart w:id="5" w:name="23"/>
      <w:bookmarkEnd w:id="5"/>
      <w:r w:rsidRPr="001F55F6">
        <w:rPr>
          <w:rFonts w:ascii="Calibri" w:eastAsia="Calibri" w:hAnsi="Calibri" w:cs="Calibri"/>
          <w:b/>
          <w:sz w:val="20"/>
          <w:szCs w:val="20"/>
        </w:rPr>
        <w:t>21000</w:t>
      </w:r>
      <w:r w:rsidRPr="001F55F6">
        <w:rPr>
          <w:rFonts w:cstheme="minorHAnsi"/>
          <w:b/>
          <w:sz w:val="20"/>
          <w:szCs w:val="20"/>
        </w:rPr>
        <w:t> </w:t>
      </w:r>
      <w:bookmarkStart w:id="6" w:name="24"/>
      <w:bookmarkEnd w:id="6"/>
      <w:r w:rsidRPr="001F55F6">
        <w:rPr>
          <w:rFonts w:ascii="Calibri" w:eastAsia="Calibri" w:hAnsi="Calibri" w:cs="Calibri"/>
          <w:b/>
          <w:sz w:val="20"/>
          <w:szCs w:val="20"/>
        </w:rPr>
        <w:t>Novi Sad</w:t>
      </w:r>
    </w:p>
    <w:bookmarkEnd w:id="1"/>
    <w:p w14:paraId="7CBB722C" w14:textId="77777777" w:rsidR="001F55F6" w:rsidRPr="001F55F6" w:rsidRDefault="00AE14EF" w:rsidP="00A9707B">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14:paraId="3E180DCD" w14:textId="77777777" w:rsidR="001F55F6" w:rsidRPr="001F55F6" w:rsidRDefault="00AE14EF"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7" w:name="9"/>
      <w:bookmarkEnd w:id="7"/>
      <w:r w:rsidRPr="001F55F6">
        <w:rPr>
          <w:rFonts w:ascii="Calibri" w:eastAsia="Calibri" w:hAnsi="Calibri" w:cs="Calibri"/>
          <w:b/>
          <w:bCs/>
          <w:noProof/>
          <w:sz w:val="20"/>
          <w:szCs w:val="20"/>
          <w:lang w:val="sr-Latn-BA"/>
        </w:rPr>
        <w:t>14.09.2023</w:t>
      </w:r>
      <w:r w:rsidR="003D3C74">
        <w:rPr>
          <w:rFonts w:ascii="Calibri" w:eastAsia="Calibri" w:hAnsi="Calibri" w:cs="Calibri"/>
          <w:b/>
          <w:bCs/>
          <w:noProof/>
          <w:sz w:val="20"/>
          <w:szCs w:val="20"/>
          <w:lang w:val="sr-Latn-BA"/>
        </w:rPr>
        <w:t>. god</w:t>
      </w:r>
    </w:p>
    <w:p w14:paraId="3BD64937" w14:textId="77777777" w:rsidR="001F55F6" w:rsidRPr="001F55F6" w:rsidRDefault="00AE14EF"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8" w:name="8"/>
      <w:bookmarkEnd w:id="8"/>
      <w:r w:rsidRPr="001F55F6">
        <w:rPr>
          <w:rFonts w:ascii="Calibri" w:eastAsia="Calibri" w:hAnsi="Calibri" w:cs="Calibri"/>
          <w:b/>
          <w:bCs/>
          <w:noProof/>
          <w:sz w:val="20"/>
          <w:szCs w:val="20"/>
          <w:lang w:val="sr-Latn-BA"/>
        </w:rPr>
        <w:t>I 403.3-7/16-23</w:t>
      </w:r>
    </w:p>
    <w:p w14:paraId="26C3915B" w14:textId="77777777" w:rsidR="001F55F6" w:rsidRPr="00A9707B" w:rsidRDefault="00AE14EF" w:rsidP="00A9707B">
      <w:pPr>
        <w:spacing w:before="440" w:after="120"/>
        <w:rPr>
          <w:rFonts w:ascii="Calibri" w:eastAsia="Calibri" w:hAnsi="Calibri" w:cs="Calibri"/>
          <w:bCs/>
          <w:i/>
          <w:iCs/>
          <w:sz w:val="20"/>
          <w:szCs w:val="20"/>
          <w:lang w:val="sr-Latn-BA" w:eastAsia="lv-LV"/>
        </w:rPr>
      </w:pPr>
      <w:bookmarkStart w:id="9" w:name="7"/>
      <w:bookmarkEnd w:id="9"/>
      <w:r w:rsidRPr="00A9707B">
        <w:rPr>
          <w:rFonts w:ascii="Calibri" w:eastAsia="Calibri" w:hAnsi="Calibri" w:cs="Calibri"/>
          <w:bCs/>
          <w:i/>
          <w:iCs/>
          <w:sz w:val="20"/>
          <w:szCs w:val="20"/>
          <w:lang w:val="sr-Latn-BA" w:eastAsia="lv-LV"/>
        </w:rPr>
        <w:t>Na osnovu člana 146. stav 1. Zakona o javnim nabavkama („Službeni glasnik RS“, broj 91/19), direktor Arhiva Vovjodine donosi</w:t>
      </w:r>
    </w:p>
    <w:p w14:paraId="37AC29C0" w14:textId="77777777" w:rsidR="001F55F6" w:rsidRPr="001F55F6" w:rsidRDefault="00AE14EF" w:rsidP="00A9707B">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ODLUK</w:t>
      </w:r>
      <w:r w:rsidR="003D3C74">
        <w:rPr>
          <w:rFonts w:cstheme="minorHAnsi"/>
          <w:b/>
          <w:sz w:val="32"/>
          <w:szCs w:val="32"/>
          <w:lang w:val="sr-Latn-BA"/>
        </w:rPr>
        <w:t>U</w:t>
      </w:r>
      <w:r w:rsidRPr="001F55F6">
        <w:rPr>
          <w:rFonts w:cstheme="minorHAnsi"/>
          <w:b/>
          <w:sz w:val="32"/>
          <w:szCs w:val="32"/>
          <w:lang w:val="sr-Latn-BA"/>
        </w:rPr>
        <w:t xml:space="preserve"> O DODELI UGOVORA</w:t>
      </w:r>
      <w:bookmarkEnd w:id="10"/>
    </w:p>
    <w:p w14:paraId="62CA6E7C" w14:textId="77777777" w:rsidR="001F55F6" w:rsidRPr="001F55F6" w:rsidRDefault="00AE14EF"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Fonts w:ascii="Calibri" w:eastAsia="Calibri" w:hAnsi="Calibri" w:cs="Calibri"/>
          <w:sz w:val="20"/>
          <w:szCs w:val="20"/>
          <w:lang w:val="sr-Latn-BA"/>
        </w:rPr>
        <w:t>Arhiv Vojvodine</w:t>
      </w:r>
    </w:p>
    <w:p w14:paraId="0AFD6CAF" w14:textId="77777777" w:rsidR="001F55F6" w:rsidRPr="001F55F6" w:rsidRDefault="00AE14EF"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3" w:name="19"/>
      <w:bookmarkEnd w:id="13"/>
      <w:r w:rsidRPr="001F55F6">
        <w:rPr>
          <w:rFonts w:ascii="Calibri" w:eastAsia="Calibri" w:hAnsi="Calibri" w:cs="Calibri"/>
          <w:sz w:val="20"/>
          <w:szCs w:val="20"/>
          <w:lang w:val="sr-Latn-BA"/>
        </w:rPr>
        <w:t>JN OP 05/2023</w:t>
      </w:r>
    </w:p>
    <w:p w14:paraId="373F1CB0" w14:textId="77777777" w:rsidR="001F55F6" w:rsidRPr="001F55F6" w:rsidRDefault="00AE14EF"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4" w:name="18"/>
      <w:bookmarkEnd w:id="14"/>
      <w:r w:rsidRPr="001F55F6">
        <w:rPr>
          <w:rFonts w:ascii="Calibri" w:eastAsia="Calibri" w:hAnsi="Calibri" w:cs="Calibri"/>
          <w:sz w:val="20"/>
          <w:szCs w:val="20"/>
          <w:lang w:val="sr-Latn-BA"/>
        </w:rPr>
        <w:t>Osvetljenje fasade Arhiva Vojvodine</w:t>
      </w:r>
    </w:p>
    <w:p w14:paraId="0B3C5EBD" w14:textId="77777777" w:rsidR="001F55F6" w:rsidRPr="001F55F6" w:rsidRDefault="00AE14EF" w:rsidP="003406EF">
      <w:pPr>
        <w:tabs>
          <w:tab w:val="left" w:pos="3119"/>
        </w:tabs>
        <w:spacing w:before="120" w:after="120"/>
        <w:rPr>
          <w:rFonts w:ascii="Calibri" w:eastAsia="Calibri" w:hAnsi="Calibri" w:cs="Calibri"/>
          <w:b/>
          <w:bCs/>
          <w:sz w:val="20"/>
          <w:szCs w:val="20"/>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5" w:name="17"/>
      <w:bookmarkEnd w:id="15"/>
      <w:r w:rsidRPr="001F55F6">
        <w:rPr>
          <w:rFonts w:ascii="Calibri" w:eastAsia="Calibri" w:hAnsi="Calibri" w:cs="Calibri"/>
          <w:b/>
          <w:bCs/>
          <w:sz w:val="20"/>
          <w:szCs w:val="20"/>
          <w:lang w:val="sr-Latn-BA"/>
        </w:rPr>
        <w:t>2023/S F02-0033607</w:t>
      </w:r>
    </w:p>
    <w:p w14:paraId="260B2120" w14:textId="77777777" w:rsidR="001F55F6" w:rsidRPr="001F55F6" w:rsidRDefault="00AE14EF"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14:paraId="14027F67" w14:textId="77777777" w:rsidR="001F55F6" w:rsidRPr="001F55F6" w:rsidRDefault="00AE14EF" w:rsidP="00B84A8C">
      <w:pPr>
        <w:pStyle w:val="Odjeljci"/>
        <w:spacing w:before="120"/>
        <w:ind w:left="2155" w:hanging="2155"/>
        <w:rPr>
          <w:rFonts w:ascii="Calibri" w:eastAsia="Calibri" w:hAnsi="Calibri" w:cs="Calibri"/>
          <w:sz w:val="20"/>
          <w:szCs w:val="20"/>
          <w:lang w:val="sr-Latn-BA"/>
        </w:rPr>
      </w:pPr>
      <w:r w:rsidRPr="001F55F6">
        <w:rPr>
          <w:rFonts w:asciiTheme="minorHAnsi" w:hAnsiTheme="minorHAnsi" w:cstheme="minorHAnsi"/>
          <w:b w:val="0"/>
          <w:sz w:val="20"/>
          <w:szCs w:val="20"/>
          <w:lang w:val="sr-Latn-BA"/>
        </w:rPr>
        <w:t>Glavna CPV oznaka:</w:t>
      </w:r>
      <w:r w:rsidR="003406EF">
        <w:rPr>
          <w:rFonts w:asciiTheme="minorHAnsi" w:hAnsiTheme="minorHAnsi" w:cstheme="minorHAnsi"/>
          <w:b w:val="0"/>
          <w:sz w:val="20"/>
          <w:szCs w:val="20"/>
          <w:lang w:val="sr-Latn-BA"/>
        </w:rPr>
        <w:tab/>
      </w:r>
      <w:bookmarkStart w:id="19" w:name="26"/>
      <w:bookmarkEnd w:id="19"/>
      <w:r w:rsidRPr="001F55F6">
        <w:rPr>
          <w:rFonts w:ascii="Calibri" w:eastAsia="Calibri" w:hAnsi="Calibri" w:cs="Calibri"/>
          <w:sz w:val="20"/>
          <w:szCs w:val="20"/>
          <w:lang w:val="sr-Latn-BA"/>
        </w:rPr>
        <w:t>31527200</w:t>
      </w:r>
    </w:p>
    <w:p w14:paraId="3EDE3D6D" w14:textId="77777777" w:rsidR="001F55F6" w:rsidRPr="001F55F6" w:rsidRDefault="00AE14EF" w:rsidP="00B84A8C">
      <w:pPr>
        <w:pStyle w:val="Odjeljci"/>
        <w:spacing w:before="120"/>
        <w:ind w:left="2155" w:hanging="2155"/>
        <w:rPr>
          <w:rFonts w:ascii="Calibri" w:eastAsia="Calibri" w:hAnsi="Calibri" w:cs="Calibri"/>
          <w:sz w:val="20"/>
          <w:szCs w:val="20"/>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20" w:name="1"/>
      <w:bookmarkEnd w:id="20"/>
      <w:r w:rsidRPr="001F55F6">
        <w:rPr>
          <w:rFonts w:ascii="Calibri" w:eastAsia="Calibri" w:hAnsi="Calibri" w:cs="Calibri"/>
          <w:sz w:val="20"/>
          <w:szCs w:val="20"/>
          <w:lang w:val="sr-Latn-BA"/>
        </w:rPr>
        <w:t>Osvetljenje fasade Arhiva Vojvodine</w:t>
      </w:r>
    </w:p>
    <w:p w14:paraId="6EE76279" w14:textId="77777777" w:rsidR="001F55F6" w:rsidRPr="00B84A8C" w:rsidRDefault="00AE14EF" w:rsidP="001F55F6">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21" w:name="2"/>
      <w:bookmarkEnd w:id="21"/>
      <w:r w:rsidR="00B84A8C" w:rsidRPr="001F55F6">
        <w:rPr>
          <w:rFonts w:ascii="Calibri" w:eastAsia="Calibri" w:hAnsi="Calibri" w:cs="Calibri"/>
          <w:b/>
          <w:sz w:val="20"/>
          <w:szCs w:val="20"/>
        </w:rPr>
        <w:t>2.933.333,33</w:t>
      </w:r>
      <w:r w:rsidR="00B84A8C" w:rsidRPr="001F55F6">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2" w:name="3"/>
      <w:bookmarkEnd w:id="22"/>
      <w:r w:rsidRPr="00B84A8C">
        <w:rPr>
          <w:rFonts w:ascii="Calibri" w:eastAsia="Calibri" w:hAnsi="Calibri" w:cs="Calibri"/>
          <w:b/>
          <w:sz w:val="20"/>
          <w:szCs w:val="20"/>
          <w:lang w:val="sr-Latn-BA"/>
        </w:rPr>
        <w:t>RSD</w:t>
      </w:r>
    </w:p>
    <w:p w14:paraId="3DB9C108" w14:textId="77777777" w:rsidR="001F55F6" w:rsidRPr="001F55F6" w:rsidRDefault="00AE14EF" w:rsidP="002A1737">
      <w:pPr>
        <w:tabs>
          <w:tab w:val="left" w:pos="1701"/>
        </w:tabs>
        <w:spacing w:before="120"/>
        <w:rPr>
          <w:rFonts w:cstheme="minorHAnsi"/>
          <w:sz w:val="20"/>
          <w:szCs w:val="20"/>
        </w:rPr>
      </w:pPr>
      <w:r w:rsidRPr="001F55F6">
        <w:rPr>
          <w:rFonts w:cstheme="minorHAnsi"/>
          <w:sz w:val="20"/>
          <w:szCs w:val="20"/>
        </w:rPr>
        <w:t>Ugovor se dodeljuje</w:t>
      </w:r>
      <w:r w:rsidR="00B84A8C">
        <w:rPr>
          <w:rFonts w:cstheme="minorHAnsi"/>
          <w:sz w:val="20"/>
          <w:szCs w:val="20"/>
        </w:rPr>
        <w:t xml:space="preserve"> </w:t>
      </w:r>
      <w:bookmarkStart w:id="23" w:name="10"/>
      <w:bookmarkEnd w:id="23"/>
      <w:r w:rsidRPr="001F55F6">
        <w:rPr>
          <w:rFonts w:ascii="Calibri" w:eastAsia="Calibri" w:hAnsi="Calibri" w:cs="Calibri"/>
          <w:b/>
          <w:sz w:val="20"/>
          <w:szCs w:val="20"/>
        </w:rPr>
        <w:t>privrednom subjektu</w:t>
      </w:r>
      <w:r w:rsidRPr="001F55F6">
        <w:rPr>
          <w:rFonts w:cstheme="minorHAnsi"/>
          <w:sz w:val="20"/>
          <w:szCs w:val="20"/>
        </w:rPr>
        <w:t>:</w:t>
      </w:r>
    </w:p>
    <w:tbl>
      <w:tblPr>
        <w:tblW w:w="5000" w:type="pct"/>
        <w:tblLayout w:type="fixed"/>
        <w:tblCellMar>
          <w:left w:w="0" w:type="dxa"/>
          <w:right w:w="0" w:type="dxa"/>
        </w:tblCellMar>
        <w:tblLook w:val="04A0" w:firstRow="1" w:lastRow="0" w:firstColumn="1" w:lastColumn="0" w:noHBand="0" w:noVBand="1"/>
      </w:tblPr>
      <w:tblGrid>
        <w:gridCol w:w="10205"/>
      </w:tblGrid>
      <w:tr w:rsidR="005B0C64" w14:paraId="1C0B70F6" w14:textId="77777777" w:rsidTr="00B84A8C">
        <w:trPr>
          <w:cantSplit/>
        </w:trPr>
        <w:tc>
          <w:tcPr>
            <w:tcW w:w="5000" w:type="pct"/>
            <w:hideMark/>
          </w:tcPr>
          <w:p w14:paraId="1A2F1A2A" w14:textId="77777777" w:rsidR="001F55F6" w:rsidRPr="00B84A8C" w:rsidRDefault="00AE14EF" w:rsidP="002A1737">
            <w:pPr>
              <w:rPr>
                <w:rFonts w:ascii="Calibri" w:eastAsia="Calibri" w:hAnsi="Calibri" w:cs="Calibri"/>
                <w:b/>
                <w:bCs/>
                <w:sz w:val="20"/>
                <w:szCs w:val="20"/>
              </w:rPr>
            </w:pPr>
            <w:bookmarkStart w:id="24" w:name="11"/>
            <w:bookmarkEnd w:id="24"/>
            <w:r w:rsidRPr="00B84A8C">
              <w:rPr>
                <w:rFonts w:ascii="Calibri" w:eastAsia="Calibri" w:hAnsi="Calibri" w:cs="Calibri"/>
                <w:b/>
                <w:bCs/>
                <w:sz w:val="20"/>
                <w:szCs w:val="20"/>
                <w:lang w:val="sr-Latn-BA"/>
              </w:rPr>
              <w:t>BIMBO DOO BEOGRAD</w:t>
            </w:r>
            <w:r w:rsidRPr="00B84A8C">
              <w:rPr>
                <w:rFonts w:cstheme="minorHAnsi"/>
                <w:b/>
                <w:bCs/>
                <w:sz w:val="20"/>
                <w:szCs w:val="20"/>
                <w:lang w:val="sr-Latn-BA"/>
              </w:rPr>
              <w:t xml:space="preserve">, </w:t>
            </w:r>
            <w:bookmarkStart w:id="25" w:name="12"/>
            <w:bookmarkEnd w:id="25"/>
            <w:r w:rsidRPr="00B84A8C">
              <w:rPr>
                <w:rFonts w:ascii="Calibri" w:eastAsia="Calibri" w:hAnsi="Calibri" w:cs="Calibri"/>
                <w:b/>
                <w:bCs/>
                <w:sz w:val="20"/>
                <w:szCs w:val="20"/>
                <w:lang w:val="sr-Latn-BA"/>
              </w:rPr>
              <w:t>101833432</w:t>
            </w:r>
            <w:r w:rsidRPr="00B84A8C">
              <w:rPr>
                <w:rFonts w:cstheme="minorHAnsi"/>
                <w:b/>
                <w:bCs/>
                <w:sz w:val="20"/>
                <w:szCs w:val="20"/>
                <w:lang w:val="sr-Latn-BA"/>
              </w:rPr>
              <w:t xml:space="preserve">, </w:t>
            </w:r>
            <w:bookmarkStart w:id="26" w:name="13"/>
            <w:bookmarkEnd w:id="26"/>
            <w:r w:rsidRPr="00B84A8C">
              <w:rPr>
                <w:rFonts w:ascii="Calibri" w:eastAsia="Calibri" w:hAnsi="Calibri" w:cs="Calibri"/>
                <w:b/>
                <w:bCs/>
                <w:sz w:val="20"/>
                <w:szCs w:val="20"/>
                <w:lang w:val="sr-Latn-BA"/>
              </w:rPr>
              <w:t>BEOGRADSKA, 229</w:t>
            </w:r>
            <w:r w:rsidRPr="00B84A8C">
              <w:rPr>
                <w:rFonts w:cstheme="minorHAnsi"/>
                <w:b/>
                <w:bCs/>
                <w:sz w:val="20"/>
                <w:szCs w:val="20"/>
                <w:lang w:val="sr-Latn-BA"/>
              </w:rPr>
              <w:t xml:space="preserve">, </w:t>
            </w:r>
            <w:bookmarkStart w:id="27" w:name="14"/>
            <w:bookmarkEnd w:id="27"/>
            <w:r w:rsidRPr="00B84A8C">
              <w:rPr>
                <w:rFonts w:ascii="Calibri" w:eastAsia="Calibri" w:hAnsi="Calibri" w:cs="Calibri"/>
                <w:b/>
                <w:bCs/>
                <w:sz w:val="20"/>
                <w:szCs w:val="20"/>
                <w:lang w:val="sr-Latn-BA"/>
              </w:rPr>
              <w:t>Sremčica</w:t>
            </w:r>
            <w:r w:rsidRPr="00B84A8C">
              <w:rPr>
                <w:rFonts w:cstheme="minorHAnsi"/>
                <w:b/>
                <w:bCs/>
                <w:sz w:val="20"/>
                <w:szCs w:val="20"/>
                <w:lang w:val="sr-Latn-BA"/>
              </w:rPr>
              <w:t xml:space="preserve">, </w:t>
            </w:r>
            <w:bookmarkStart w:id="28" w:name="15"/>
            <w:bookmarkEnd w:id="28"/>
            <w:r w:rsidRPr="00B84A8C">
              <w:rPr>
                <w:rFonts w:ascii="Calibri" w:eastAsia="Calibri" w:hAnsi="Calibri" w:cs="Calibri"/>
                <w:b/>
                <w:bCs/>
                <w:sz w:val="20"/>
                <w:szCs w:val="20"/>
                <w:lang w:val="sr-Latn-BA"/>
              </w:rPr>
              <w:t>11253</w:t>
            </w:r>
            <w:r w:rsidRPr="00B84A8C">
              <w:rPr>
                <w:rFonts w:cstheme="minorHAnsi"/>
                <w:b/>
                <w:bCs/>
                <w:sz w:val="20"/>
                <w:szCs w:val="20"/>
                <w:lang w:val="sr-Latn-BA"/>
              </w:rPr>
              <w:t xml:space="preserve">, </w:t>
            </w:r>
            <w:bookmarkStart w:id="29" w:name="16"/>
            <w:bookmarkEnd w:id="29"/>
            <w:r w:rsidRPr="00B84A8C">
              <w:rPr>
                <w:rFonts w:ascii="Calibri" w:eastAsia="Calibri" w:hAnsi="Calibri" w:cs="Calibri"/>
                <w:b/>
                <w:bCs/>
                <w:sz w:val="20"/>
                <w:szCs w:val="20"/>
              </w:rPr>
              <w:t>Srbija</w:t>
            </w:r>
          </w:p>
        </w:tc>
      </w:tr>
    </w:tbl>
    <w:p w14:paraId="7DF94D94" w14:textId="77777777" w:rsidR="00A9707B" w:rsidRPr="00A9707B" w:rsidRDefault="00A9707B" w:rsidP="002A1737">
      <w:pPr>
        <w:tabs>
          <w:tab w:val="left" w:pos="2438"/>
        </w:tabs>
        <w:spacing w:after="120"/>
        <w:rPr>
          <w:rFonts w:cstheme="minorHAnsi"/>
          <w:bCs/>
          <w:sz w:val="20"/>
          <w:szCs w:val="20"/>
        </w:rPr>
      </w:pPr>
    </w:p>
    <w:p w14:paraId="60221A27" w14:textId="77777777" w:rsidR="001F55F6" w:rsidRPr="00B84A8C" w:rsidRDefault="00AE14EF" w:rsidP="00B84A8C">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(bez PDV):</w:t>
      </w:r>
      <w:r w:rsidR="00B84A8C">
        <w:rPr>
          <w:rFonts w:cstheme="minorHAnsi"/>
          <w:bCs/>
          <w:sz w:val="20"/>
          <w:szCs w:val="20"/>
        </w:rPr>
        <w:tab/>
      </w:r>
      <w:bookmarkStart w:id="30" w:name="4"/>
      <w:bookmarkEnd w:id="30"/>
      <w:r w:rsidRPr="00B84A8C">
        <w:rPr>
          <w:rFonts w:ascii="Calibri" w:eastAsia="Calibri" w:hAnsi="Calibri" w:cs="Calibri"/>
          <w:b/>
          <w:bCs/>
          <w:sz w:val="20"/>
          <w:szCs w:val="20"/>
          <w:lang w:val="sr-Latn-BA"/>
        </w:rPr>
        <w:t>2.915.400,00</w:t>
      </w:r>
    </w:p>
    <w:p w14:paraId="17523FE2" w14:textId="77777777" w:rsidR="001F55F6" w:rsidRPr="00B84A8C" w:rsidRDefault="00AE14EF" w:rsidP="00B84A8C">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sidR="00B84A8C">
        <w:rPr>
          <w:rFonts w:cstheme="minorHAnsi"/>
          <w:bCs/>
          <w:sz w:val="20"/>
          <w:szCs w:val="20"/>
        </w:rPr>
        <w:tab/>
      </w:r>
      <w:bookmarkStart w:id="31" w:name="5"/>
      <w:bookmarkEnd w:id="31"/>
      <w:r w:rsidRPr="00B84A8C">
        <w:rPr>
          <w:rFonts w:ascii="Calibri" w:eastAsia="Calibri" w:hAnsi="Calibri" w:cs="Calibri"/>
          <w:b/>
          <w:bCs/>
          <w:sz w:val="20"/>
          <w:szCs w:val="20"/>
          <w:lang w:val="sr-Latn-BA"/>
        </w:rPr>
        <w:t>3.498.480,00</w:t>
      </w:r>
    </w:p>
    <w:p w14:paraId="4969824A" w14:textId="77777777" w:rsidR="001F55F6" w:rsidRPr="00B84A8C" w:rsidRDefault="00AE14EF" w:rsidP="00B84A8C">
      <w:pPr>
        <w:tabs>
          <w:tab w:val="left" w:pos="2410"/>
        </w:tabs>
        <w:spacing w:before="120" w:after="120"/>
        <w:rPr>
          <w:rFonts w:ascii="Calibri" w:eastAsia="Calibri" w:hAnsi="Calibri" w:cs="Calibri"/>
          <w:b/>
          <w:bCs/>
          <w:sz w:val="20"/>
          <w:szCs w:val="20"/>
          <w:lang w:val="sr-Latn-BA"/>
        </w:rPr>
      </w:pPr>
      <w:r w:rsidRPr="001F55F6">
        <w:rPr>
          <w:rFonts w:cstheme="minorHAnsi"/>
          <w:sz w:val="20"/>
          <w:szCs w:val="20"/>
        </w:rPr>
        <w:t>Valuta:</w:t>
      </w:r>
      <w:r w:rsidR="00B84A8C">
        <w:rPr>
          <w:rFonts w:cstheme="minorHAnsi"/>
          <w:sz w:val="20"/>
          <w:szCs w:val="20"/>
        </w:rPr>
        <w:t> </w:t>
      </w:r>
      <w:bookmarkStart w:id="32" w:name="6"/>
      <w:bookmarkEnd w:id="32"/>
      <w:r w:rsidRPr="00B84A8C">
        <w:rPr>
          <w:rFonts w:ascii="Calibri" w:eastAsia="Calibri" w:hAnsi="Calibri" w:cs="Calibri"/>
          <w:b/>
          <w:bCs/>
          <w:sz w:val="20"/>
          <w:szCs w:val="20"/>
          <w:lang w:val="sr-Latn-BA"/>
        </w:rPr>
        <w:t>RSD</w:t>
      </w:r>
    </w:p>
    <w:bookmarkEnd w:id="2"/>
    <w:p w14:paraId="6FB82BC5" w14:textId="77777777" w:rsidR="00A9707B" w:rsidRPr="00A9707B" w:rsidRDefault="00A9707B" w:rsidP="001F55F6">
      <w:pPr>
        <w:spacing w:before="120" w:after="120"/>
        <w:rPr>
          <w:rFonts w:cstheme="minorHAnsi"/>
          <w:bCs/>
          <w:sz w:val="20"/>
          <w:szCs w:val="20"/>
        </w:rPr>
        <w:sectPr w:rsidR="00A9707B" w:rsidRPr="00A9707B"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pPr>
    </w:p>
    <w:tbl>
      <w:tblPr>
        <w:tblW w:w="0" w:type="auto"/>
        <w:tblCellMar>
          <w:left w:w="0" w:type="dxa"/>
          <w:right w:w="0" w:type="dxa"/>
        </w:tblCellMar>
        <w:tblLook w:val="0000" w:firstRow="0" w:lastRow="0" w:firstColumn="0" w:lastColumn="0" w:noHBand="0" w:noVBand="0"/>
      </w:tblPr>
      <w:tblGrid>
        <w:gridCol w:w="10647"/>
        <w:gridCol w:w="10"/>
        <w:gridCol w:w="116"/>
      </w:tblGrid>
      <w:tr w:rsidR="005B0C64" w14:paraId="574B65E6" w14:textId="77777777">
        <w:trPr>
          <w:trHeight w:val="453"/>
        </w:trPr>
        <w:tc>
          <w:tcPr>
            <w:tcW w:w="15589"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10734"/>
            </w:tblGrid>
            <w:tr w:rsidR="005B0C64" w14:paraId="09D9779A" w14:textId="77777777">
              <w:trPr>
                <w:trHeight w:val="375"/>
              </w:trPr>
              <w:tc>
                <w:tcPr>
                  <w:tcW w:w="15590" w:type="dxa"/>
                  <w:shd w:val="clear" w:color="auto" w:fill="auto"/>
                  <w:tcMar>
                    <w:top w:w="39" w:type="dxa"/>
                    <w:left w:w="39" w:type="dxa"/>
                    <w:bottom w:w="39" w:type="dxa"/>
                    <w:right w:w="39" w:type="dxa"/>
                  </w:tcMar>
                </w:tcPr>
                <w:p w14:paraId="07740B12" w14:textId="77777777" w:rsidR="005B0C64" w:rsidRDefault="00AE14EF">
                  <w:pPr>
                    <w:spacing w:before="0" w:after="0"/>
                    <w:jc w:val="center"/>
                    <w:rPr>
                      <w:rFonts w:ascii="Times New Roman" w:eastAsia="Times New Roman" w:hAnsi="Times New Roman"/>
                      <w:sz w:val="20"/>
                      <w:szCs w:val="20"/>
                    </w:rPr>
                  </w:pPr>
                  <w:r>
                    <w:rPr>
                      <w:b/>
                      <w:color w:val="000000"/>
                      <w:sz w:val="28"/>
                      <w:szCs w:val="20"/>
                    </w:rPr>
                    <w:lastRenderedPageBreak/>
                    <w:t>OBRAZLOŽENJE</w:t>
                  </w:r>
                </w:p>
              </w:tc>
            </w:tr>
          </w:tbl>
          <w:p w14:paraId="76CDFC0D" w14:textId="77777777" w:rsidR="005B0C64" w:rsidRDefault="005B0C64">
            <w:pPr>
              <w:spacing w:before="0" w:after="0"/>
              <w:rPr>
                <w:rFonts w:ascii="Times New Roman" w:eastAsia="Times New Roman" w:hAnsi="Times New Roman"/>
                <w:sz w:val="20"/>
                <w:szCs w:val="20"/>
              </w:rPr>
            </w:pPr>
          </w:p>
        </w:tc>
      </w:tr>
      <w:tr w:rsidR="005B0C64" w14:paraId="2E9BB326" w14:textId="77777777">
        <w:trPr>
          <w:trHeight w:val="40"/>
        </w:trPr>
        <w:tc>
          <w:tcPr>
            <w:tcW w:w="15397" w:type="dxa"/>
            <w:shd w:val="clear" w:color="auto" w:fill="auto"/>
          </w:tcPr>
          <w:p w14:paraId="0291070B"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10C7E659" w14:textId="77777777" w:rsidR="005B0C64" w:rsidRDefault="005B0C64">
            <w:pPr>
              <w:spacing w:before="0" w:after="0"/>
              <w:rPr>
                <w:rFonts w:ascii="Times New Roman" w:eastAsia="Times New Roman" w:hAnsi="Times New Roman"/>
                <w:sz w:val="2"/>
                <w:szCs w:val="20"/>
              </w:rPr>
            </w:pPr>
          </w:p>
        </w:tc>
        <w:tc>
          <w:tcPr>
            <w:tcW w:w="179" w:type="dxa"/>
            <w:shd w:val="clear" w:color="auto" w:fill="auto"/>
          </w:tcPr>
          <w:p w14:paraId="5FDCA465" w14:textId="77777777" w:rsidR="005B0C64" w:rsidRDefault="005B0C64">
            <w:pPr>
              <w:spacing w:before="0" w:after="0"/>
              <w:rPr>
                <w:rFonts w:ascii="Times New Roman" w:eastAsia="Times New Roman" w:hAnsi="Times New Roman"/>
                <w:sz w:val="2"/>
                <w:szCs w:val="20"/>
              </w:rPr>
            </w:pPr>
          </w:p>
        </w:tc>
      </w:tr>
      <w:tr w:rsidR="005B0C64" w14:paraId="0A4313C3"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99"/>
              <w:gridCol w:w="7809"/>
            </w:tblGrid>
            <w:tr w:rsidR="005B0C64" w14:paraId="48388924" w14:textId="77777777">
              <w:trPr>
                <w:trHeight w:val="545"/>
              </w:trPr>
              <w:tc>
                <w:tcPr>
                  <w:tcW w:w="15397" w:type="dxa"/>
                  <w:gridSpan w:val="2"/>
                  <w:shd w:val="clear" w:color="auto" w:fill="auto"/>
                  <w:tcMar>
                    <w:top w:w="39" w:type="dxa"/>
                    <w:left w:w="39" w:type="dxa"/>
                    <w:bottom w:w="39" w:type="dxa"/>
                    <w:right w:w="39" w:type="dxa"/>
                  </w:tcMar>
                </w:tcPr>
                <w:p w14:paraId="26348755" w14:textId="77777777" w:rsidR="005B0C64" w:rsidRDefault="00AE14EF">
                  <w:pPr>
                    <w:spacing w:before="0" w:after="0"/>
                    <w:rPr>
                      <w:rFonts w:ascii="Times New Roman" w:eastAsia="Times New Roman" w:hAnsi="Times New Roman"/>
                      <w:sz w:val="20"/>
                      <w:szCs w:val="20"/>
                    </w:rPr>
                  </w:pPr>
                  <w:r>
                    <w:rPr>
                      <w:b/>
                      <w:color w:val="000000"/>
                      <w:sz w:val="24"/>
                      <w:szCs w:val="20"/>
                    </w:rPr>
                    <w:t>Podaci o postupku</w:t>
                  </w:r>
                </w:p>
              </w:tc>
            </w:tr>
            <w:tr w:rsidR="005B0C64" w14:paraId="2E8161B0" w14:textId="77777777">
              <w:trPr>
                <w:trHeight w:val="262"/>
              </w:trPr>
              <w:tc>
                <w:tcPr>
                  <w:tcW w:w="3752" w:type="dxa"/>
                  <w:shd w:val="clear" w:color="auto" w:fill="auto"/>
                  <w:tcMar>
                    <w:top w:w="39" w:type="dxa"/>
                    <w:left w:w="39" w:type="dxa"/>
                    <w:bottom w:w="39" w:type="dxa"/>
                    <w:right w:w="39" w:type="dxa"/>
                  </w:tcMar>
                </w:tcPr>
                <w:p w14:paraId="3BF20BEF" w14:textId="77777777" w:rsidR="005B0C64" w:rsidRDefault="00AE14EF">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14:paraId="4FC0B234" w14:textId="77777777" w:rsidR="005B0C64" w:rsidRDefault="00AE14EF">
                  <w:pPr>
                    <w:spacing w:before="0" w:after="0"/>
                    <w:rPr>
                      <w:rFonts w:ascii="Times New Roman" w:eastAsia="Times New Roman" w:hAnsi="Times New Roman"/>
                      <w:sz w:val="20"/>
                      <w:szCs w:val="20"/>
                    </w:rPr>
                  </w:pPr>
                  <w:r>
                    <w:rPr>
                      <w:b/>
                      <w:color w:val="000000"/>
                      <w:sz w:val="20"/>
                      <w:szCs w:val="20"/>
                    </w:rPr>
                    <w:t>Osvetljenje fasade Arhiva Vojvodine</w:t>
                  </w:r>
                </w:p>
              </w:tc>
            </w:tr>
            <w:tr w:rsidR="005B0C64" w14:paraId="2EC2208E" w14:textId="77777777">
              <w:trPr>
                <w:trHeight w:val="262"/>
              </w:trPr>
              <w:tc>
                <w:tcPr>
                  <w:tcW w:w="3752" w:type="dxa"/>
                  <w:shd w:val="clear" w:color="auto" w:fill="auto"/>
                  <w:tcMar>
                    <w:top w:w="39" w:type="dxa"/>
                    <w:left w:w="39" w:type="dxa"/>
                    <w:bottom w:w="39" w:type="dxa"/>
                    <w:right w:w="39" w:type="dxa"/>
                  </w:tcMar>
                </w:tcPr>
                <w:p w14:paraId="348D6CE3" w14:textId="77777777" w:rsidR="005B0C64" w:rsidRDefault="00AE14EF">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14:paraId="30971309" w14:textId="77777777" w:rsidR="005B0C64" w:rsidRDefault="00AE14EF">
                  <w:pPr>
                    <w:spacing w:before="0" w:after="0"/>
                    <w:rPr>
                      <w:rFonts w:ascii="Times New Roman" w:eastAsia="Times New Roman" w:hAnsi="Times New Roman"/>
                      <w:sz w:val="20"/>
                      <w:szCs w:val="20"/>
                    </w:rPr>
                  </w:pPr>
                  <w:r>
                    <w:rPr>
                      <w:b/>
                      <w:color w:val="000000"/>
                      <w:sz w:val="20"/>
                      <w:szCs w:val="20"/>
                    </w:rPr>
                    <w:t>JN OP 05/2023</w:t>
                  </w:r>
                </w:p>
              </w:tc>
            </w:tr>
            <w:tr w:rsidR="005B0C64" w14:paraId="55148F95" w14:textId="77777777">
              <w:trPr>
                <w:trHeight w:val="262"/>
              </w:trPr>
              <w:tc>
                <w:tcPr>
                  <w:tcW w:w="3752" w:type="dxa"/>
                  <w:shd w:val="clear" w:color="auto" w:fill="auto"/>
                  <w:tcMar>
                    <w:top w:w="39" w:type="dxa"/>
                    <w:left w:w="39" w:type="dxa"/>
                    <w:bottom w:w="39" w:type="dxa"/>
                    <w:right w:w="39" w:type="dxa"/>
                  </w:tcMar>
                </w:tcPr>
                <w:p w14:paraId="6867AAB8" w14:textId="77777777" w:rsidR="005B0C64" w:rsidRDefault="00AE14EF">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14:paraId="6C0D4B74" w14:textId="77777777" w:rsidR="005B0C64" w:rsidRDefault="00AE14EF">
                  <w:pPr>
                    <w:spacing w:before="0" w:after="0"/>
                    <w:rPr>
                      <w:rFonts w:ascii="Times New Roman" w:eastAsia="Times New Roman" w:hAnsi="Times New Roman"/>
                      <w:sz w:val="20"/>
                      <w:szCs w:val="20"/>
                    </w:rPr>
                  </w:pPr>
                  <w:r>
                    <w:rPr>
                      <w:b/>
                      <w:color w:val="000000"/>
                      <w:sz w:val="20"/>
                      <w:szCs w:val="20"/>
                    </w:rPr>
                    <w:t>Otvoreni postupak</w:t>
                  </w:r>
                </w:p>
              </w:tc>
            </w:tr>
            <w:tr w:rsidR="005B0C64" w14:paraId="080FB60C" w14:textId="77777777">
              <w:trPr>
                <w:trHeight w:val="262"/>
              </w:trPr>
              <w:tc>
                <w:tcPr>
                  <w:tcW w:w="3752" w:type="dxa"/>
                  <w:shd w:val="clear" w:color="auto" w:fill="auto"/>
                  <w:tcMar>
                    <w:top w:w="39" w:type="dxa"/>
                    <w:left w:w="39" w:type="dxa"/>
                    <w:bottom w:w="39" w:type="dxa"/>
                    <w:right w:w="39" w:type="dxa"/>
                  </w:tcMar>
                </w:tcPr>
                <w:p w14:paraId="10D53D72" w14:textId="77777777" w:rsidR="005B0C64" w:rsidRDefault="00AE14EF">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14:paraId="5FA2EA9F" w14:textId="77777777" w:rsidR="005B0C64" w:rsidRDefault="00AE14EF">
                  <w:pPr>
                    <w:spacing w:before="0" w:after="0"/>
                    <w:rPr>
                      <w:rFonts w:ascii="Times New Roman" w:eastAsia="Times New Roman" w:hAnsi="Times New Roman"/>
                      <w:sz w:val="20"/>
                      <w:szCs w:val="20"/>
                    </w:rPr>
                  </w:pPr>
                  <w:r>
                    <w:rPr>
                      <w:b/>
                      <w:color w:val="000000"/>
                      <w:sz w:val="20"/>
                      <w:szCs w:val="20"/>
                    </w:rPr>
                    <w:t>I 403.3-7/1-23, 15.08.2023</w:t>
                  </w:r>
                </w:p>
              </w:tc>
            </w:tr>
            <w:tr w:rsidR="005B0C64" w14:paraId="4F3CEB0C" w14:textId="77777777">
              <w:trPr>
                <w:trHeight w:val="262"/>
              </w:trPr>
              <w:tc>
                <w:tcPr>
                  <w:tcW w:w="3752" w:type="dxa"/>
                  <w:shd w:val="clear" w:color="auto" w:fill="auto"/>
                  <w:tcMar>
                    <w:top w:w="39" w:type="dxa"/>
                    <w:left w:w="39" w:type="dxa"/>
                    <w:bottom w:w="39" w:type="dxa"/>
                    <w:right w:w="39" w:type="dxa"/>
                  </w:tcMar>
                </w:tcPr>
                <w:p w14:paraId="5DC7AD7E" w14:textId="77777777" w:rsidR="005B0C64" w:rsidRDefault="00AE14EF">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14:paraId="5057B162" w14:textId="77777777" w:rsidR="005B0C64" w:rsidRDefault="00AE14EF">
                  <w:pPr>
                    <w:spacing w:before="0" w:after="0"/>
                    <w:rPr>
                      <w:rFonts w:ascii="Times New Roman" w:eastAsia="Times New Roman" w:hAnsi="Times New Roman"/>
                      <w:sz w:val="20"/>
                      <w:szCs w:val="20"/>
                    </w:rPr>
                  </w:pPr>
                  <w:r>
                    <w:rPr>
                      <w:b/>
                      <w:color w:val="000000"/>
                      <w:sz w:val="20"/>
                      <w:szCs w:val="20"/>
                    </w:rPr>
                    <w:t>2.933.333,33</w:t>
                  </w:r>
                </w:p>
              </w:tc>
            </w:tr>
            <w:tr w:rsidR="005B0C64" w14:paraId="0002DB92" w14:textId="77777777">
              <w:trPr>
                <w:trHeight w:val="262"/>
              </w:trPr>
              <w:tc>
                <w:tcPr>
                  <w:tcW w:w="3752" w:type="dxa"/>
                  <w:shd w:val="clear" w:color="auto" w:fill="auto"/>
                  <w:tcMar>
                    <w:top w:w="39" w:type="dxa"/>
                    <w:left w:w="39" w:type="dxa"/>
                    <w:bottom w:w="39" w:type="dxa"/>
                    <w:right w:w="39" w:type="dxa"/>
                  </w:tcMar>
                </w:tcPr>
                <w:p w14:paraId="6F11FB28" w14:textId="77777777" w:rsidR="005B0C64" w:rsidRDefault="00AE14EF">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14:paraId="1FDD1888" w14:textId="77777777" w:rsidR="005B0C64" w:rsidRDefault="005B0C64">
                  <w:pPr>
                    <w:spacing w:before="0" w:after="0"/>
                    <w:rPr>
                      <w:rFonts w:ascii="Times New Roman" w:eastAsia="Times New Roman" w:hAnsi="Times New Roman"/>
                      <w:sz w:val="20"/>
                      <w:szCs w:val="20"/>
                    </w:rPr>
                  </w:pPr>
                </w:p>
              </w:tc>
            </w:tr>
            <w:tr w:rsidR="005B0C64" w14:paraId="02FF4198" w14:textId="77777777">
              <w:trPr>
                <w:trHeight w:val="262"/>
              </w:trPr>
              <w:tc>
                <w:tcPr>
                  <w:tcW w:w="3752" w:type="dxa"/>
                  <w:shd w:val="clear" w:color="auto" w:fill="auto"/>
                  <w:tcMar>
                    <w:top w:w="39" w:type="dxa"/>
                    <w:left w:w="39" w:type="dxa"/>
                    <w:bottom w:w="39" w:type="dxa"/>
                    <w:right w:w="39" w:type="dxa"/>
                  </w:tcMar>
                </w:tcPr>
                <w:p w14:paraId="08AE326E" w14:textId="77777777" w:rsidR="005B0C64" w:rsidRDefault="00AE14EF">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14:paraId="1DD156E5" w14:textId="77777777" w:rsidR="005B0C64" w:rsidRDefault="00AE14EF">
                  <w:pPr>
                    <w:spacing w:before="0" w:after="0"/>
                    <w:rPr>
                      <w:rFonts w:ascii="Times New Roman" w:eastAsia="Times New Roman" w:hAnsi="Times New Roman"/>
                      <w:sz w:val="20"/>
                      <w:szCs w:val="20"/>
                    </w:rPr>
                  </w:pPr>
                  <w:r>
                    <w:rPr>
                      <w:b/>
                      <w:color w:val="000000"/>
                      <w:sz w:val="20"/>
                      <w:szCs w:val="20"/>
                    </w:rPr>
                    <w:t>31527200-Spoljna rasveta</w:t>
                  </w:r>
                </w:p>
              </w:tc>
            </w:tr>
            <w:tr w:rsidR="005B0C64" w14:paraId="1AFE69CB" w14:textId="77777777">
              <w:trPr>
                <w:trHeight w:val="262"/>
              </w:trPr>
              <w:tc>
                <w:tcPr>
                  <w:tcW w:w="3752" w:type="dxa"/>
                  <w:shd w:val="clear" w:color="auto" w:fill="auto"/>
                  <w:tcMar>
                    <w:top w:w="39" w:type="dxa"/>
                    <w:left w:w="39" w:type="dxa"/>
                    <w:bottom w:w="39" w:type="dxa"/>
                    <w:right w:w="39" w:type="dxa"/>
                  </w:tcMar>
                </w:tcPr>
                <w:p w14:paraId="158419A5" w14:textId="77777777" w:rsidR="005B0C64" w:rsidRDefault="00AE14EF">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14:paraId="07D895FB" w14:textId="77777777" w:rsidR="005B0C64" w:rsidRDefault="00AE14EF">
                  <w:pPr>
                    <w:spacing w:before="0" w:after="0"/>
                    <w:rPr>
                      <w:rFonts w:ascii="Times New Roman" w:eastAsia="Times New Roman" w:hAnsi="Times New Roman"/>
                      <w:sz w:val="20"/>
                      <w:szCs w:val="20"/>
                    </w:rPr>
                  </w:pPr>
                  <w:r>
                    <w:rPr>
                      <w:b/>
                      <w:color w:val="000000"/>
                      <w:sz w:val="20"/>
                      <w:szCs w:val="20"/>
                    </w:rPr>
                    <w:t>Nabavkom je planirano osvetljenje koje smanjuje potrošnju energije zahvaljujući korišćenju efikasnih LED dioda velike snage. Pored estetske vrednosti i potrebe, osvetljenje mora biti održivo, da štedi resurse i sprečava nepotrebno svetlosno zagađenje</w:t>
                  </w:r>
                </w:p>
              </w:tc>
            </w:tr>
            <w:tr w:rsidR="005B0C64" w14:paraId="65EF969C" w14:textId="77777777">
              <w:trPr>
                <w:trHeight w:val="262"/>
              </w:trPr>
              <w:tc>
                <w:tcPr>
                  <w:tcW w:w="3752" w:type="dxa"/>
                  <w:shd w:val="clear" w:color="auto" w:fill="auto"/>
                  <w:tcMar>
                    <w:top w:w="39" w:type="dxa"/>
                    <w:left w:w="39" w:type="dxa"/>
                    <w:bottom w:w="39" w:type="dxa"/>
                    <w:right w:w="39" w:type="dxa"/>
                  </w:tcMar>
                </w:tcPr>
                <w:p w14:paraId="2D2D5FA6" w14:textId="77777777" w:rsidR="005B0C64" w:rsidRDefault="00AE14EF">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14:paraId="40BB210C" w14:textId="77777777" w:rsidR="005B0C64" w:rsidRDefault="00AE14EF">
                  <w:pPr>
                    <w:spacing w:before="0" w:after="0"/>
                    <w:rPr>
                      <w:rFonts w:ascii="Times New Roman" w:eastAsia="Times New Roman" w:hAnsi="Times New Roman"/>
                      <w:sz w:val="20"/>
                      <w:szCs w:val="20"/>
                    </w:rPr>
                  </w:pPr>
                  <w:r>
                    <w:rPr>
                      <w:b/>
                      <w:color w:val="000000"/>
                      <w:sz w:val="20"/>
                      <w:szCs w:val="20"/>
                    </w:rPr>
                    <w:t>NE</w:t>
                  </w:r>
                </w:p>
              </w:tc>
            </w:tr>
            <w:tr w:rsidR="005B0C64" w14:paraId="484FA188" w14:textId="77777777">
              <w:trPr>
                <w:trHeight w:val="602"/>
              </w:trPr>
              <w:tc>
                <w:tcPr>
                  <w:tcW w:w="3752" w:type="dxa"/>
                  <w:shd w:val="clear" w:color="auto" w:fill="auto"/>
                  <w:tcMar>
                    <w:top w:w="39" w:type="dxa"/>
                    <w:left w:w="39" w:type="dxa"/>
                    <w:bottom w:w="39" w:type="dxa"/>
                    <w:right w:w="39" w:type="dxa"/>
                  </w:tcMar>
                </w:tcPr>
                <w:p w14:paraId="3371C2ED" w14:textId="77777777" w:rsidR="005B0C64" w:rsidRDefault="00AE14EF">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14:paraId="2E4FD949" w14:textId="77777777" w:rsidR="005B0C64" w:rsidRDefault="005B0C64">
                  <w:pPr>
                    <w:spacing w:before="0" w:after="0"/>
                    <w:rPr>
                      <w:rFonts w:ascii="Times New Roman" w:eastAsia="Times New Roman" w:hAnsi="Times New Roman"/>
                      <w:sz w:val="20"/>
                      <w:szCs w:val="20"/>
                    </w:rPr>
                  </w:pPr>
                </w:p>
              </w:tc>
            </w:tr>
            <w:tr w:rsidR="005B0C64" w14:paraId="7CB44E46" w14:textId="77777777">
              <w:trPr>
                <w:trHeight w:val="262"/>
              </w:trPr>
              <w:tc>
                <w:tcPr>
                  <w:tcW w:w="3752" w:type="dxa"/>
                  <w:shd w:val="clear" w:color="auto" w:fill="auto"/>
                  <w:tcMar>
                    <w:top w:w="39" w:type="dxa"/>
                    <w:left w:w="39" w:type="dxa"/>
                    <w:bottom w:w="39" w:type="dxa"/>
                    <w:right w:w="39" w:type="dxa"/>
                  </w:tcMar>
                </w:tcPr>
                <w:p w14:paraId="31F4BA58" w14:textId="77777777" w:rsidR="005B0C64" w:rsidRDefault="00AE14EF">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14:paraId="149D96F1" w14:textId="77777777" w:rsidR="005B0C64" w:rsidRDefault="00AE14EF">
                  <w:pPr>
                    <w:spacing w:before="0" w:after="0"/>
                    <w:rPr>
                      <w:rFonts w:ascii="Times New Roman" w:eastAsia="Times New Roman" w:hAnsi="Times New Roman"/>
                      <w:sz w:val="20"/>
                      <w:szCs w:val="20"/>
                    </w:rPr>
                  </w:pPr>
                  <w:r>
                    <w:rPr>
                      <w:b/>
                      <w:color w:val="000000"/>
                      <w:sz w:val="20"/>
                      <w:szCs w:val="20"/>
                    </w:rPr>
                    <w:t>2023/S F02-0033607</w:t>
                  </w:r>
                </w:p>
              </w:tc>
            </w:tr>
            <w:tr w:rsidR="005B0C64" w14:paraId="793A1CB5" w14:textId="77777777">
              <w:trPr>
                <w:trHeight w:val="262"/>
              </w:trPr>
              <w:tc>
                <w:tcPr>
                  <w:tcW w:w="3752" w:type="dxa"/>
                  <w:shd w:val="clear" w:color="auto" w:fill="auto"/>
                  <w:tcMar>
                    <w:top w:w="39" w:type="dxa"/>
                    <w:left w:w="39" w:type="dxa"/>
                    <w:bottom w:w="39" w:type="dxa"/>
                    <w:right w:w="39" w:type="dxa"/>
                  </w:tcMar>
                </w:tcPr>
                <w:p w14:paraId="2C2BD282" w14:textId="77777777" w:rsidR="005B0C64" w:rsidRDefault="00AE14EF">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14:paraId="2837A177" w14:textId="77777777" w:rsidR="005B0C64" w:rsidRDefault="00AE14EF">
                  <w:pPr>
                    <w:spacing w:before="0" w:after="0"/>
                    <w:rPr>
                      <w:rFonts w:ascii="Times New Roman" w:eastAsia="Times New Roman" w:hAnsi="Times New Roman"/>
                      <w:sz w:val="20"/>
                      <w:szCs w:val="20"/>
                    </w:rPr>
                  </w:pPr>
                  <w:r>
                    <w:rPr>
                      <w:b/>
                      <w:color w:val="000000"/>
                      <w:sz w:val="20"/>
                      <w:szCs w:val="20"/>
                    </w:rPr>
                    <w:t>Javni poziv</w:t>
                  </w:r>
                </w:p>
              </w:tc>
            </w:tr>
            <w:tr w:rsidR="005B0C64" w14:paraId="2D7ACE42" w14:textId="77777777">
              <w:trPr>
                <w:trHeight w:val="262"/>
              </w:trPr>
              <w:tc>
                <w:tcPr>
                  <w:tcW w:w="3752" w:type="dxa"/>
                  <w:shd w:val="clear" w:color="auto" w:fill="auto"/>
                  <w:tcMar>
                    <w:top w:w="39" w:type="dxa"/>
                    <w:left w:w="39" w:type="dxa"/>
                    <w:bottom w:w="39" w:type="dxa"/>
                    <w:right w:w="39" w:type="dxa"/>
                  </w:tcMar>
                </w:tcPr>
                <w:p w14:paraId="456C3AB9" w14:textId="77777777" w:rsidR="005B0C64" w:rsidRDefault="00AE14EF">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14:paraId="6415A57E" w14:textId="77777777" w:rsidR="005B0C64" w:rsidRDefault="00AE14EF">
                  <w:pPr>
                    <w:spacing w:before="0" w:after="0"/>
                    <w:rPr>
                      <w:rFonts w:ascii="Times New Roman" w:eastAsia="Times New Roman" w:hAnsi="Times New Roman"/>
                      <w:sz w:val="20"/>
                      <w:szCs w:val="20"/>
                    </w:rPr>
                  </w:pPr>
                  <w:r>
                    <w:rPr>
                      <w:b/>
                      <w:color w:val="000000"/>
                      <w:sz w:val="20"/>
                      <w:szCs w:val="20"/>
                    </w:rPr>
                    <w:t>24.08.2023</w:t>
                  </w:r>
                </w:p>
              </w:tc>
            </w:tr>
            <w:tr w:rsidR="005B0C64" w14:paraId="7AACEDB5" w14:textId="77777777">
              <w:trPr>
                <w:trHeight w:val="262"/>
              </w:trPr>
              <w:tc>
                <w:tcPr>
                  <w:tcW w:w="3752" w:type="dxa"/>
                  <w:shd w:val="clear" w:color="auto" w:fill="auto"/>
                  <w:tcMar>
                    <w:top w:w="39" w:type="dxa"/>
                    <w:left w:w="39" w:type="dxa"/>
                    <w:bottom w:w="39" w:type="dxa"/>
                    <w:right w:w="39" w:type="dxa"/>
                  </w:tcMar>
                </w:tcPr>
                <w:p w14:paraId="5B477AA3" w14:textId="77777777" w:rsidR="005B0C64" w:rsidRDefault="00AE14EF">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14:paraId="6038B60D" w14:textId="77777777" w:rsidR="005B0C64" w:rsidRDefault="00AE14EF">
                  <w:pPr>
                    <w:spacing w:before="0" w:after="0"/>
                    <w:rPr>
                      <w:rFonts w:ascii="Times New Roman" w:eastAsia="Times New Roman" w:hAnsi="Times New Roman"/>
                      <w:sz w:val="20"/>
                      <w:szCs w:val="20"/>
                    </w:rPr>
                  </w:pPr>
                  <w:r>
                    <w:rPr>
                      <w:b/>
                      <w:color w:val="000000"/>
                      <w:sz w:val="20"/>
                      <w:szCs w:val="20"/>
                    </w:rPr>
                    <w:t>11.09.2023 11:00:00</w:t>
                  </w:r>
                </w:p>
              </w:tc>
            </w:tr>
          </w:tbl>
          <w:p w14:paraId="5728228D" w14:textId="77777777" w:rsidR="005B0C64" w:rsidRDefault="005B0C64">
            <w:pPr>
              <w:spacing w:before="0" w:after="0"/>
              <w:rPr>
                <w:rFonts w:ascii="Times New Roman" w:eastAsia="Times New Roman" w:hAnsi="Times New Roman"/>
                <w:sz w:val="20"/>
                <w:szCs w:val="20"/>
              </w:rPr>
            </w:pPr>
          </w:p>
        </w:tc>
        <w:tc>
          <w:tcPr>
            <w:tcW w:w="13" w:type="dxa"/>
            <w:shd w:val="clear" w:color="auto" w:fill="auto"/>
          </w:tcPr>
          <w:p w14:paraId="39C26758" w14:textId="77777777" w:rsidR="005B0C64" w:rsidRDefault="005B0C64">
            <w:pPr>
              <w:spacing w:before="0" w:after="0"/>
              <w:rPr>
                <w:rFonts w:ascii="Times New Roman" w:eastAsia="Times New Roman" w:hAnsi="Times New Roman"/>
                <w:sz w:val="2"/>
                <w:szCs w:val="20"/>
              </w:rPr>
            </w:pPr>
          </w:p>
        </w:tc>
        <w:tc>
          <w:tcPr>
            <w:tcW w:w="179" w:type="dxa"/>
            <w:shd w:val="clear" w:color="auto" w:fill="auto"/>
          </w:tcPr>
          <w:p w14:paraId="720378ED" w14:textId="77777777" w:rsidR="005B0C64" w:rsidRDefault="005B0C64">
            <w:pPr>
              <w:spacing w:before="0" w:after="0"/>
              <w:rPr>
                <w:rFonts w:ascii="Times New Roman" w:eastAsia="Times New Roman" w:hAnsi="Times New Roman"/>
                <w:sz w:val="2"/>
                <w:szCs w:val="20"/>
              </w:rPr>
            </w:pPr>
          </w:p>
        </w:tc>
      </w:tr>
      <w:tr w:rsidR="005B0C64" w14:paraId="5FD5181F"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0618"/>
            </w:tblGrid>
            <w:tr w:rsidR="005B0C64" w14:paraId="738556AA" w14:textId="77777777">
              <w:trPr>
                <w:trHeight w:val="432"/>
              </w:trPr>
              <w:tc>
                <w:tcPr>
                  <w:tcW w:w="15410" w:type="dxa"/>
                  <w:shd w:val="clear" w:color="auto" w:fill="auto"/>
                  <w:tcMar>
                    <w:top w:w="39" w:type="dxa"/>
                    <w:left w:w="39" w:type="dxa"/>
                    <w:bottom w:w="39" w:type="dxa"/>
                    <w:right w:w="39" w:type="dxa"/>
                  </w:tcMar>
                </w:tcPr>
                <w:p w14:paraId="4A59D676" w14:textId="77777777" w:rsidR="005B0C64" w:rsidRDefault="00AE14EF">
                  <w:pPr>
                    <w:spacing w:before="0" w:after="0"/>
                    <w:rPr>
                      <w:rFonts w:ascii="Times New Roman" w:eastAsia="Times New Roman" w:hAnsi="Times New Roman"/>
                      <w:sz w:val="20"/>
                      <w:szCs w:val="20"/>
                    </w:rPr>
                  </w:pPr>
                  <w:r>
                    <w:rPr>
                      <w:b/>
                      <w:color w:val="000000"/>
                      <w:sz w:val="24"/>
                      <w:szCs w:val="20"/>
                    </w:rPr>
                    <w:t>Članovi komisije za javnu nabavku</w:t>
                  </w:r>
                </w:p>
              </w:tc>
            </w:tr>
            <w:tr w:rsidR="005B0C64" w14:paraId="794DCCC5" w14:textId="777777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D5AA3E1" w14:textId="77777777" w:rsidR="005B0C64" w:rsidRDefault="00AE14EF">
                  <w:pPr>
                    <w:spacing w:before="0" w:after="0"/>
                    <w:rPr>
                      <w:rFonts w:ascii="Times New Roman" w:eastAsia="Times New Roman" w:hAnsi="Times New Roman"/>
                      <w:sz w:val="20"/>
                      <w:szCs w:val="20"/>
                    </w:rPr>
                  </w:pPr>
                  <w:r>
                    <w:rPr>
                      <w:color w:val="000000"/>
                      <w:sz w:val="20"/>
                      <w:szCs w:val="20"/>
                    </w:rPr>
                    <w:t>Ime i prezime</w:t>
                  </w:r>
                </w:p>
              </w:tc>
            </w:tr>
            <w:tr w:rsidR="005B0C64" w14:paraId="2ACF771B" w14:textId="777777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B5A032" w14:textId="77777777" w:rsidR="005B0C64" w:rsidRDefault="00AE14EF">
                  <w:pPr>
                    <w:spacing w:before="0" w:after="0"/>
                    <w:rPr>
                      <w:rFonts w:ascii="Times New Roman" w:eastAsia="Times New Roman" w:hAnsi="Times New Roman"/>
                      <w:sz w:val="20"/>
                      <w:szCs w:val="20"/>
                    </w:rPr>
                  </w:pPr>
                  <w:r>
                    <w:rPr>
                      <w:color w:val="000000"/>
                      <w:sz w:val="20"/>
                      <w:szCs w:val="20"/>
                    </w:rPr>
                    <w:t>Miljan Vulović</w:t>
                  </w:r>
                </w:p>
              </w:tc>
            </w:tr>
            <w:tr w:rsidR="005B0C64" w14:paraId="00C48BFA" w14:textId="777777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191196" w14:textId="77777777" w:rsidR="005B0C64" w:rsidRDefault="00AE14EF">
                  <w:pPr>
                    <w:spacing w:before="0" w:after="0"/>
                    <w:rPr>
                      <w:rFonts w:ascii="Times New Roman" w:eastAsia="Times New Roman" w:hAnsi="Times New Roman"/>
                      <w:sz w:val="20"/>
                      <w:szCs w:val="20"/>
                    </w:rPr>
                  </w:pPr>
                  <w:r>
                    <w:rPr>
                      <w:color w:val="000000"/>
                      <w:sz w:val="20"/>
                      <w:szCs w:val="20"/>
                    </w:rPr>
                    <w:t>Branislav Pemac</w:t>
                  </w:r>
                </w:p>
              </w:tc>
            </w:tr>
            <w:tr w:rsidR="005B0C64" w14:paraId="561675F5" w14:textId="777777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3A9944" w14:textId="77777777" w:rsidR="005B0C64" w:rsidRDefault="00AE14EF">
                  <w:pPr>
                    <w:spacing w:before="0" w:after="0"/>
                    <w:rPr>
                      <w:rFonts w:ascii="Times New Roman" w:eastAsia="Times New Roman" w:hAnsi="Times New Roman"/>
                      <w:sz w:val="20"/>
                      <w:szCs w:val="20"/>
                    </w:rPr>
                  </w:pPr>
                  <w:r>
                    <w:rPr>
                      <w:color w:val="000000"/>
                      <w:sz w:val="20"/>
                      <w:szCs w:val="20"/>
                    </w:rPr>
                    <w:t>Vesna Marić</w:t>
                  </w:r>
                </w:p>
              </w:tc>
            </w:tr>
            <w:tr w:rsidR="005B0C64" w14:paraId="50281AE1" w14:textId="777777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B81C72" w14:textId="77777777" w:rsidR="005B0C64" w:rsidRDefault="00AE14EF">
                  <w:pPr>
                    <w:spacing w:before="0" w:after="0"/>
                    <w:rPr>
                      <w:rFonts w:ascii="Times New Roman" w:eastAsia="Times New Roman" w:hAnsi="Times New Roman"/>
                      <w:sz w:val="20"/>
                      <w:szCs w:val="20"/>
                    </w:rPr>
                  </w:pPr>
                  <w:r>
                    <w:rPr>
                      <w:color w:val="000000"/>
                      <w:sz w:val="20"/>
                      <w:szCs w:val="20"/>
                    </w:rPr>
                    <w:t>Goran Tubić</w:t>
                  </w:r>
                </w:p>
              </w:tc>
            </w:tr>
            <w:tr w:rsidR="005B0C64" w14:paraId="548FDE74" w14:textId="777777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9BFEEF" w14:textId="77777777" w:rsidR="005B0C64" w:rsidRDefault="00AE14EF">
                  <w:pPr>
                    <w:spacing w:before="0" w:after="0"/>
                    <w:rPr>
                      <w:rFonts w:ascii="Times New Roman" w:eastAsia="Times New Roman" w:hAnsi="Times New Roman"/>
                      <w:sz w:val="20"/>
                      <w:szCs w:val="20"/>
                    </w:rPr>
                  </w:pPr>
                  <w:r>
                    <w:rPr>
                      <w:color w:val="000000"/>
                      <w:sz w:val="20"/>
                      <w:szCs w:val="20"/>
                    </w:rPr>
                    <w:t>Dejan Peković</w:t>
                  </w:r>
                </w:p>
              </w:tc>
            </w:tr>
            <w:tr w:rsidR="005B0C64" w14:paraId="338580EC" w14:textId="777777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55FADB" w14:textId="77777777" w:rsidR="005B0C64" w:rsidRDefault="00AE14EF">
                  <w:pPr>
                    <w:spacing w:before="0" w:after="0"/>
                    <w:rPr>
                      <w:rFonts w:ascii="Times New Roman" w:eastAsia="Times New Roman" w:hAnsi="Times New Roman"/>
                      <w:sz w:val="20"/>
                      <w:szCs w:val="20"/>
                    </w:rPr>
                  </w:pPr>
                  <w:r>
                    <w:rPr>
                      <w:color w:val="000000"/>
                      <w:sz w:val="20"/>
                      <w:szCs w:val="20"/>
                    </w:rPr>
                    <w:t>Dejan Maoduš</w:t>
                  </w:r>
                </w:p>
              </w:tc>
            </w:tr>
          </w:tbl>
          <w:p w14:paraId="23AF9DA6" w14:textId="77777777" w:rsidR="005B0C64" w:rsidRDefault="005B0C64">
            <w:pPr>
              <w:spacing w:before="0" w:after="0"/>
              <w:rPr>
                <w:rFonts w:ascii="Times New Roman" w:eastAsia="Times New Roman" w:hAnsi="Times New Roman"/>
                <w:sz w:val="20"/>
                <w:szCs w:val="20"/>
              </w:rPr>
            </w:pPr>
          </w:p>
        </w:tc>
        <w:tc>
          <w:tcPr>
            <w:tcW w:w="179" w:type="dxa"/>
            <w:shd w:val="clear" w:color="auto" w:fill="auto"/>
          </w:tcPr>
          <w:p w14:paraId="233FC0D3" w14:textId="77777777" w:rsidR="005B0C64" w:rsidRDefault="005B0C64">
            <w:pPr>
              <w:spacing w:before="0" w:after="0"/>
              <w:rPr>
                <w:rFonts w:ascii="Times New Roman" w:eastAsia="Times New Roman" w:hAnsi="Times New Roman"/>
                <w:sz w:val="2"/>
                <w:szCs w:val="20"/>
              </w:rPr>
            </w:pPr>
          </w:p>
        </w:tc>
      </w:tr>
      <w:tr w:rsidR="005B0C64" w14:paraId="2DB4E17D"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608"/>
            </w:tblGrid>
            <w:tr w:rsidR="005B0C64" w14:paraId="04223D0A" w14:textId="77777777">
              <w:trPr>
                <w:trHeight w:val="432"/>
              </w:trPr>
              <w:tc>
                <w:tcPr>
                  <w:tcW w:w="15397" w:type="dxa"/>
                  <w:shd w:val="clear" w:color="auto" w:fill="auto"/>
                  <w:tcMar>
                    <w:top w:w="39" w:type="dxa"/>
                    <w:left w:w="39" w:type="dxa"/>
                    <w:bottom w:w="39" w:type="dxa"/>
                    <w:right w:w="39" w:type="dxa"/>
                  </w:tcMar>
                </w:tcPr>
                <w:p w14:paraId="0D0B4351" w14:textId="77777777" w:rsidR="005B0C64" w:rsidRDefault="00AE14EF">
                  <w:pPr>
                    <w:spacing w:before="0" w:after="0"/>
                    <w:rPr>
                      <w:rFonts w:ascii="Times New Roman" w:eastAsia="Times New Roman" w:hAnsi="Times New Roman"/>
                      <w:sz w:val="20"/>
                      <w:szCs w:val="20"/>
                    </w:rPr>
                  </w:pPr>
                  <w:r>
                    <w:rPr>
                      <w:b/>
                      <w:color w:val="000000"/>
                      <w:sz w:val="24"/>
                      <w:szCs w:val="20"/>
                    </w:rPr>
                    <w:t>Podaci o predmetu / partijama</w:t>
                  </w:r>
                </w:p>
              </w:tc>
            </w:tr>
            <w:tr w:rsidR="005B0C64" w14:paraId="440F3BA2" w14:textId="77777777">
              <w:trPr>
                <w:trHeight w:val="238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5B0C64" w14:paraId="05E0DDDE" w14:textId="77777777">
                    <w:trPr>
                      <w:trHeight w:val="68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23"/>
                          <w:gridCol w:w="7828"/>
                        </w:tblGrid>
                        <w:tr w:rsidR="005B0C64" w14:paraId="6250E212"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08C6E78"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676B029"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Osvetljenje fasade Arhiva Vojvodine</w:t>
                              </w:r>
                            </w:p>
                          </w:tc>
                        </w:tr>
                        <w:tr w:rsidR="005B0C64" w14:paraId="63D7D301"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3FDA9D3"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68E2F6"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14:paraId="69C6ACD2" w14:textId="77777777" w:rsidR="005B0C64" w:rsidRDefault="005B0C64">
                        <w:pPr>
                          <w:spacing w:before="0" w:after="0"/>
                          <w:rPr>
                            <w:rFonts w:ascii="Times New Roman" w:eastAsia="Times New Roman" w:hAnsi="Times New Roman"/>
                            <w:sz w:val="20"/>
                            <w:szCs w:val="20"/>
                          </w:rPr>
                        </w:pPr>
                      </w:p>
                    </w:tc>
                  </w:tr>
                  <w:tr w:rsidR="005B0C64" w14:paraId="4918BEDF" w14:textId="77777777">
                    <w:trPr>
                      <w:trHeight w:val="170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5B0C64" w14:paraId="50E69ED3" w14:textId="77777777">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AC3E81"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5B0C64" w14:paraId="3C5C8A21" w14:textId="77777777">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67D4D4" w14:textId="77777777" w:rsidR="005B0C64" w:rsidRDefault="00AE14E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5B0C64" w14:paraId="406C99E8" w14:textId="77777777">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2BE7E8"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Rok za izvođenje radova</w:t>
                              </w:r>
                            </w:p>
                          </w:tc>
                        </w:tr>
                        <w:tr w:rsidR="005B0C64" w14:paraId="7305C0B8" w14:textId="77777777">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591EF7"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Garantni rok za izvedene radove</w:t>
                              </w:r>
                            </w:p>
                          </w:tc>
                        </w:tr>
                        <w:tr w:rsidR="005B0C64" w14:paraId="4C382CA9" w14:textId="77777777">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BF4EA0"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Garantni rok za ugrađene svetiljke i to za pozicije C1., C2., C3. i C4.</w:t>
                              </w:r>
                            </w:p>
                          </w:tc>
                        </w:tr>
                      </w:tbl>
                      <w:p w14:paraId="221635C0" w14:textId="77777777" w:rsidR="005B0C64" w:rsidRDefault="005B0C64">
                        <w:pPr>
                          <w:spacing w:before="0" w:after="0"/>
                          <w:rPr>
                            <w:rFonts w:ascii="Times New Roman" w:eastAsia="Times New Roman" w:hAnsi="Times New Roman"/>
                            <w:sz w:val="20"/>
                            <w:szCs w:val="20"/>
                          </w:rPr>
                        </w:pPr>
                      </w:p>
                    </w:tc>
                  </w:tr>
                </w:tbl>
                <w:p w14:paraId="555F4CB9" w14:textId="77777777" w:rsidR="005B0C64" w:rsidRDefault="005B0C64">
                  <w:pPr>
                    <w:spacing w:before="0" w:after="0"/>
                    <w:rPr>
                      <w:rFonts w:ascii="Times New Roman" w:eastAsia="Times New Roman" w:hAnsi="Times New Roman"/>
                      <w:sz w:val="20"/>
                      <w:szCs w:val="20"/>
                    </w:rPr>
                  </w:pPr>
                </w:p>
              </w:tc>
            </w:tr>
          </w:tbl>
          <w:p w14:paraId="176F9B4F" w14:textId="77777777" w:rsidR="005B0C64" w:rsidRDefault="005B0C64">
            <w:pPr>
              <w:spacing w:before="0" w:after="0"/>
              <w:rPr>
                <w:rFonts w:ascii="Times New Roman" w:eastAsia="Times New Roman" w:hAnsi="Times New Roman"/>
                <w:sz w:val="20"/>
                <w:szCs w:val="20"/>
              </w:rPr>
            </w:pPr>
          </w:p>
        </w:tc>
        <w:tc>
          <w:tcPr>
            <w:tcW w:w="13" w:type="dxa"/>
            <w:shd w:val="clear" w:color="auto" w:fill="auto"/>
          </w:tcPr>
          <w:p w14:paraId="2FA5D6EE" w14:textId="77777777" w:rsidR="005B0C64" w:rsidRDefault="005B0C64">
            <w:pPr>
              <w:spacing w:before="0" w:after="0"/>
              <w:rPr>
                <w:rFonts w:ascii="Times New Roman" w:eastAsia="Times New Roman" w:hAnsi="Times New Roman"/>
                <w:sz w:val="2"/>
                <w:szCs w:val="20"/>
              </w:rPr>
            </w:pPr>
          </w:p>
        </w:tc>
        <w:tc>
          <w:tcPr>
            <w:tcW w:w="179" w:type="dxa"/>
            <w:shd w:val="clear" w:color="auto" w:fill="auto"/>
          </w:tcPr>
          <w:p w14:paraId="083328E7" w14:textId="77777777" w:rsidR="005B0C64" w:rsidRDefault="005B0C64">
            <w:pPr>
              <w:spacing w:before="0" w:after="0"/>
              <w:rPr>
                <w:rFonts w:ascii="Times New Roman" w:eastAsia="Times New Roman" w:hAnsi="Times New Roman"/>
                <w:sz w:val="2"/>
                <w:szCs w:val="20"/>
              </w:rPr>
            </w:pPr>
          </w:p>
        </w:tc>
      </w:tr>
      <w:tr w:rsidR="005B0C64" w14:paraId="576C4901" w14:textId="77777777">
        <w:trPr>
          <w:trHeight w:val="56"/>
        </w:trPr>
        <w:tc>
          <w:tcPr>
            <w:tcW w:w="15397" w:type="dxa"/>
            <w:shd w:val="clear" w:color="auto" w:fill="auto"/>
          </w:tcPr>
          <w:p w14:paraId="0F3B3B66"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6E627A5D" w14:textId="77777777" w:rsidR="005B0C64" w:rsidRDefault="005B0C64">
            <w:pPr>
              <w:spacing w:before="0" w:after="0"/>
              <w:rPr>
                <w:rFonts w:ascii="Times New Roman" w:eastAsia="Times New Roman" w:hAnsi="Times New Roman"/>
                <w:sz w:val="2"/>
                <w:szCs w:val="20"/>
              </w:rPr>
            </w:pPr>
          </w:p>
        </w:tc>
        <w:tc>
          <w:tcPr>
            <w:tcW w:w="179" w:type="dxa"/>
            <w:shd w:val="clear" w:color="auto" w:fill="auto"/>
          </w:tcPr>
          <w:p w14:paraId="52FD3879" w14:textId="77777777" w:rsidR="005B0C64" w:rsidRDefault="005B0C64">
            <w:pPr>
              <w:spacing w:before="0" w:after="0"/>
              <w:rPr>
                <w:rFonts w:ascii="Times New Roman" w:eastAsia="Times New Roman" w:hAnsi="Times New Roman"/>
                <w:sz w:val="2"/>
                <w:szCs w:val="20"/>
              </w:rPr>
            </w:pPr>
          </w:p>
        </w:tc>
      </w:tr>
    </w:tbl>
    <w:p w14:paraId="70399D67" w14:textId="77777777" w:rsidR="005B0C64" w:rsidRDefault="00AE14EF">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14:paraId="6D5863CA" w14:textId="77777777" w:rsidR="005B0C64" w:rsidRDefault="005B0C64">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0703"/>
        <w:gridCol w:w="18"/>
        <w:gridCol w:w="8"/>
        <w:gridCol w:w="44"/>
      </w:tblGrid>
      <w:tr w:rsidR="005B0C64" w14:paraId="37652F6C" w14:textId="77777777" w:rsidTr="003D3C74">
        <w:tc>
          <w:tcPr>
            <w:tcW w:w="10675"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664"/>
            </w:tblGrid>
            <w:tr w:rsidR="005B0C64" w14:paraId="5A85870E" w14:textId="77777777">
              <w:trPr>
                <w:trHeight w:val="382"/>
              </w:trPr>
              <w:tc>
                <w:tcPr>
                  <w:tcW w:w="15397" w:type="dxa"/>
                  <w:shd w:val="clear" w:color="auto" w:fill="auto"/>
                  <w:tcMar>
                    <w:top w:w="39" w:type="dxa"/>
                    <w:left w:w="39" w:type="dxa"/>
                    <w:bottom w:w="39" w:type="dxa"/>
                    <w:right w:w="39" w:type="dxa"/>
                  </w:tcMar>
                </w:tcPr>
                <w:p w14:paraId="72F92175" w14:textId="77777777" w:rsidR="005B0C64" w:rsidRDefault="00AE14EF">
                  <w:pPr>
                    <w:spacing w:before="0" w:after="0"/>
                    <w:rPr>
                      <w:rFonts w:ascii="Times New Roman" w:eastAsia="Times New Roman" w:hAnsi="Times New Roman"/>
                      <w:sz w:val="20"/>
                      <w:szCs w:val="20"/>
                    </w:rPr>
                  </w:pPr>
                  <w:proofErr w:type="spellStart"/>
                  <w:r>
                    <w:rPr>
                      <w:rFonts w:ascii="Arial" w:eastAsia="Arial" w:hAnsi="Arial"/>
                      <w:b/>
                      <w:color w:val="000000"/>
                      <w:sz w:val="24"/>
                      <w:szCs w:val="20"/>
                    </w:rPr>
                    <w:t>Podaci</w:t>
                  </w:r>
                  <w:proofErr w:type="spellEnd"/>
                  <w:r>
                    <w:rPr>
                      <w:rFonts w:ascii="Arial" w:eastAsia="Arial" w:hAnsi="Arial"/>
                      <w:b/>
                      <w:color w:val="000000"/>
                      <w:sz w:val="24"/>
                      <w:szCs w:val="20"/>
                    </w:rPr>
                    <w:t xml:space="preserve"> o </w:t>
                  </w:r>
                  <w:proofErr w:type="spellStart"/>
                  <w:r>
                    <w:rPr>
                      <w:rFonts w:ascii="Arial" w:eastAsia="Arial" w:hAnsi="Arial"/>
                      <w:b/>
                      <w:color w:val="000000"/>
                      <w:sz w:val="24"/>
                      <w:szCs w:val="20"/>
                    </w:rPr>
                    <w:t>otvaranju</w:t>
                  </w:r>
                  <w:proofErr w:type="spellEnd"/>
                </w:p>
              </w:tc>
            </w:tr>
            <w:tr w:rsidR="005B0C64" w14:paraId="08627AE5" w14:textId="77777777">
              <w:trPr>
                <w:trHeight w:val="262"/>
              </w:trPr>
              <w:tc>
                <w:tcPr>
                  <w:tcW w:w="15397" w:type="dxa"/>
                  <w:shd w:val="clear" w:color="auto" w:fill="auto"/>
                  <w:tcMar>
                    <w:top w:w="39" w:type="dxa"/>
                    <w:left w:w="39" w:type="dxa"/>
                    <w:bottom w:w="39" w:type="dxa"/>
                    <w:right w:w="39" w:type="dxa"/>
                  </w:tcMar>
                </w:tcPr>
                <w:p w14:paraId="4F9B002C"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Datum i vreme otvaranja: 11.09.2023 11:00:00</w:t>
                  </w:r>
                </w:p>
              </w:tc>
            </w:tr>
            <w:tr w:rsidR="005B0C64" w14:paraId="43DDBF50" w14:textId="77777777">
              <w:trPr>
                <w:trHeight w:val="262"/>
              </w:trPr>
              <w:tc>
                <w:tcPr>
                  <w:tcW w:w="15397" w:type="dxa"/>
                  <w:shd w:val="clear" w:color="auto" w:fill="auto"/>
                  <w:tcMar>
                    <w:top w:w="39" w:type="dxa"/>
                    <w:left w:w="39" w:type="dxa"/>
                    <w:bottom w:w="39" w:type="dxa"/>
                    <w:right w:w="39" w:type="dxa"/>
                  </w:tcMar>
                </w:tcPr>
                <w:p w14:paraId="45114DAD"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11.09.2023 11:01:14</w:t>
                  </w:r>
                </w:p>
              </w:tc>
            </w:tr>
            <w:tr w:rsidR="005B0C64" w14:paraId="65C36B01" w14:textId="77777777">
              <w:trPr>
                <w:trHeight w:val="242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50"/>
                    <w:gridCol w:w="14"/>
                  </w:tblGrid>
                  <w:tr w:rsidR="005B0C64" w14:paraId="6741FFBC"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58"/>
                          <w:gridCol w:w="7835"/>
                        </w:tblGrid>
                        <w:tr w:rsidR="005B0C64" w14:paraId="14D5E907"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D013542"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264EC9C"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14:paraId="6D59688A" w14:textId="77777777" w:rsidR="005B0C64" w:rsidRDefault="005B0C64">
                        <w:pPr>
                          <w:spacing w:before="0" w:after="0"/>
                          <w:rPr>
                            <w:rFonts w:ascii="Times New Roman" w:eastAsia="Times New Roman" w:hAnsi="Times New Roman"/>
                            <w:sz w:val="20"/>
                            <w:szCs w:val="20"/>
                          </w:rPr>
                        </w:pPr>
                      </w:p>
                    </w:tc>
                    <w:tc>
                      <w:tcPr>
                        <w:tcW w:w="23" w:type="dxa"/>
                        <w:shd w:val="clear" w:color="auto" w:fill="auto"/>
                      </w:tcPr>
                      <w:p w14:paraId="1A0C5C6A" w14:textId="77777777" w:rsidR="005B0C64" w:rsidRDefault="005B0C64">
                        <w:pPr>
                          <w:spacing w:before="0" w:after="0"/>
                          <w:rPr>
                            <w:rFonts w:ascii="Times New Roman" w:eastAsia="Times New Roman" w:hAnsi="Times New Roman"/>
                            <w:sz w:val="2"/>
                            <w:szCs w:val="20"/>
                          </w:rPr>
                        </w:pPr>
                      </w:p>
                    </w:tc>
                  </w:tr>
                  <w:tr w:rsidR="005B0C64" w14:paraId="65B039CC"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4062"/>
                          <w:gridCol w:w="1687"/>
                          <w:gridCol w:w="1506"/>
                          <w:gridCol w:w="1322"/>
                          <w:gridCol w:w="2016"/>
                        </w:tblGrid>
                        <w:tr w:rsidR="005B0C64" w14:paraId="4E625517"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9FCB619"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EE2BF04"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BC6BF70"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2AB145E"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839042F"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5B0C64" w14:paraId="4E61F91C"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674147"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BIMBO DOO BEOGRAD, BEOGRADSKA, 229, 11253, Sremčica,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D40062D"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39CDD4"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39/23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9A23FE"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63A948"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8.9.2023. 17:34:50</w:t>
                              </w:r>
                            </w:p>
                          </w:tc>
                        </w:tr>
                        <w:tr w:rsidR="005B0C64" w14:paraId="18193599"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9E8BBA" w14:textId="77777777" w:rsidR="005B0C64" w:rsidRDefault="00AE14E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632F45"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5B0C64" w14:paraId="6E00F867"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29E5A8" w14:textId="77777777" w:rsidR="005B0C64" w:rsidRDefault="00AE14E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5C24EA"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5B0C64" w14:paraId="3B455320"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4667A0" w14:textId="77777777" w:rsidR="005B0C64" w:rsidRDefault="00AE14E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60247A8" w14:textId="77777777" w:rsidR="005B0C64" w:rsidRDefault="00AE14E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83CC66" w14:textId="77777777" w:rsidR="005B0C64" w:rsidRDefault="00AE14E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5B0C64" w14:paraId="24F0D028"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D92C5F1" w14:textId="77777777" w:rsidR="005B0C64" w:rsidRDefault="005B0C64">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C0AE28"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7.9.2023. 09:30:00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E5F4E6"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i to:</w:t>
                              </w:r>
                              <w:r>
                                <w:rPr>
                                  <w:rFonts w:ascii="Arial" w:eastAsia="Arial" w:hAnsi="Arial"/>
                                  <w:color w:val="000000"/>
                                  <w:szCs w:val="20"/>
                                </w:rPr>
                                <w:br/>
                                <w:t>- menica serijski broj AD 7288611</w:t>
                              </w:r>
                              <w:r>
                                <w:rPr>
                                  <w:rFonts w:ascii="Arial" w:eastAsia="Arial" w:hAnsi="Arial"/>
                                  <w:color w:val="000000"/>
                                  <w:szCs w:val="20"/>
                                </w:rPr>
                                <w:br/>
                                <w:t>-zahtev za registraciju menice overen od strane poslovne banke</w:t>
                              </w:r>
                              <w:r>
                                <w:rPr>
                                  <w:rFonts w:ascii="Arial" w:eastAsia="Arial" w:hAnsi="Arial"/>
                                  <w:color w:val="000000"/>
                                  <w:szCs w:val="20"/>
                                </w:rPr>
                                <w:br/>
                                <w:t>-popunjeno i potpisano menično ovlašćenje</w:t>
                              </w:r>
                              <w:r>
                                <w:rPr>
                                  <w:rFonts w:ascii="Arial" w:eastAsia="Arial" w:hAnsi="Arial"/>
                                  <w:color w:val="000000"/>
                                  <w:szCs w:val="20"/>
                                </w:rPr>
                                <w:br/>
                                <w:t>-kopija depo kartona</w:t>
                              </w:r>
                              <w:r>
                                <w:rPr>
                                  <w:rFonts w:ascii="Arial" w:eastAsia="Arial" w:hAnsi="Arial"/>
                                  <w:color w:val="000000"/>
                                  <w:szCs w:val="20"/>
                                </w:rPr>
                                <w:br/>
                                <w:t>-pretraživanje Registra menica i ovlašćenja od NBS</w:t>
                              </w:r>
                            </w:p>
                          </w:tc>
                        </w:tr>
                      </w:tbl>
                      <w:p w14:paraId="456E55A3" w14:textId="77777777" w:rsidR="005B0C64" w:rsidRDefault="005B0C64">
                        <w:pPr>
                          <w:spacing w:before="0" w:after="0"/>
                          <w:rPr>
                            <w:rFonts w:ascii="Times New Roman" w:eastAsia="Times New Roman" w:hAnsi="Times New Roman"/>
                            <w:sz w:val="20"/>
                            <w:szCs w:val="20"/>
                          </w:rPr>
                        </w:pPr>
                      </w:p>
                    </w:tc>
                    <w:tc>
                      <w:tcPr>
                        <w:tcW w:w="23" w:type="dxa"/>
                        <w:shd w:val="clear" w:color="auto" w:fill="auto"/>
                      </w:tcPr>
                      <w:p w14:paraId="34D83684" w14:textId="77777777" w:rsidR="005B0C64" w:rsidRDefault="005B0C64">
                        <w:pPr>
                          <w:spacing w:before="0" w:after="0"/>
                          <w:rPr>
                            <w:rFonts w:ascii="Times New Roman" w:eastAsia="Times New Roman" w:hAnsi="Times New Roman"/>
                            <w:sz w:val="2"/>
                            <w:szCs w:val="20"/>
                          </w:rPr>
                        </w:pPr>
                      </w:p>
                    </w:tc>
                  </w:tr>
                </w:tbl>
                <w:p w14:paraId="34A62AC4" w14:textId="77777777" w:rsidR="005B0C64" w:rsidRDefault="005B0C64">
                  <w:pPr>
                    <w:spacing w:before="0" w:after="0"/>
                    <w:rPr>
                      <w:rFonts w:ascii="Times New Roman" w:eastAsia="Times New Roman" w:hAnsi="Times New Roman"/>
                      <w:sz w:val="20"/>
                      <w:szCs w:val="20"/>
                    </w:rPr>
                  </w:pPr>
                </w:p>
              </w:tc>
            </w:tr>
          </w:tbl>
          <w:p w14:paraId="14ED0259" w14:textId="77777777" w:rsidR="005B0C64" w:rsidRDefault="005B0C64">
            <w:pPr>
              <w:spacing w:before="0" w:after="0"/>
              <w:rPr>
                <w:rFonts w:ascii="Times New Roman" w:eastAsia="Times New Roman" w:hAnsi="Times New Roman"/>
                <w:sz w:val="20"/>
                <w:szCs w:val="20"/>
              </w:rPr>
            </w:pPr>
          </w:p>
        </w:tc>
        <w:tc>
          <w:tcPr>
            <w:tcW w:w="98" w:type="dxa"/>
            <w:gridSpan w:val="3"/>
            <w:shd w:val="clear" w:color="auto" w:fill="auto"/>
          </w:tcPr>
          <w:p w14:paraId="637FC2E8" w14:textId="77777777" w:rsidR="005B0C64" w:rsidRDefault="005B0C64">
            <w:pPr>
              <w:spacing w:before="0" w:after="0"/>
              <w:rPr>
                <w:rFonts w:ascii="Times New Roman" w:eastAsia="Times New Roman" w:hAnsi="Times New Roman"/>
                <w:sz w:val="2"/>
                <w:szCs w:val="20"/>
              </w:rPr>
            </w:pPr>
          </w:p>
        </w:tc>
      </w:tr>
      <w:tr w:rsidR="005B0C64" w14:paraId="3D415B44" w14:textId="77777777" w:rsidTr="003D3C74">
        <w:trPr>
          <w:trHeight w:val="62"/>
        </w:trPr>
        <w:tc>
          <w:tcPr>
            <w:tcW w:w="10675" w:type="dxa"/>
            <w:shd w:val="clear" w:color="auto" w:fill="auto"/>
          </w:tcPr>
          <w:p w14:paraId="3FD926B7" w14:textId="77777777" w:rsidR="005B0C64" w:rsidRDefault="005B0C64">
            <w:pPr>
              <w:spacing w:before="0" w:after="0"/>
              <w:rPr>
                <w:rFonts w:ascii="Times New Roman" w:eastAsia="Times New Roman" w:hAnsi="Times New Roman"/>
                <w:sz w:val="2"/>
                <w:szCs w:val="20"/>
              </w:rPr>
            </w:pPr>
          </w:p>
        </w:tc>
        <w:tc>
          <w:tcPr>
            <w:tcW w:w="98" w:type="dxa"/>
            <w:gridSpan w:val="3"/>
            <w:shd w:val="clear" w:color="auto" w:fill="auto"/>
          </w:tcPr>
          <w:p w14:paraId="08AF0437" w14:textId="77777777" w:rsidR="005B0C64" w:rsidRDefault="005B0C64">
            <w:pPr>
              <w:spacing w:before="0" w:after="0"/>
              <w:rPr>
                <w:rFonts w:ascii="Times New Roman" w:eastAsia="Times New Roman" w:hAnsi="Times New Roman"/>
                <w:sz w:val="2"/>
                <w:szCs w:val="20"/>
              </w:rPr>
            </w:pPr>
          </w:p>
        </w:tc>
      </w:tr>
      <w:tr w:rsidR="005B0C64" w14:paraId="658CDA62" w14:textId="77777777" w:rsidTr="003D3C74">
        <w:tc>
          <w:tcPr>
            <w:tcW w:w="1069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0682"/>
            </w:tblGrid>
            <w:tr w:rsidR="005B0C64" w14:paraId="1BF7559C" w14:textId="77777777">
              <w:trPr>
                <w:trHeight w:val="382"/>
              </w:trPr>
              <w:tc>
                <w:tcPr>
                  <w:tcW w:w="15392" w:type="dxa"/>
                  <w:shd w:val="clear" w:color="auto" w:fill="auto"/>
                  <w:tcMar>
                    <w:top w:w="39" w:type="dxa"/>
                    <w:left w:w="39" w:type="dxa"/>
                    <w:bottom w:w="39" w:type="dxa"/>
                    <w:right w:w="39" w:type="dxa"/>
                  </w:tcMar>
                </w:tcPr>
                <w:p w14:paraId="0F571CC4" w14:textId="77777777" w:rsidR="005B0C64" w:rsidRDefault="00AE14EF">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roofErr w:type="spellStart"/>
                  <w:r>
                    <w:rPr>
                      <w:rFonts w:ascii="Arial" w:eastAsia="Arial" w:hAnsi="Arial"/>
                      <w:b/>
                      <w:color w:val="000000"/>
                      <w:sz w:val="24"/>
                      <w:szCs w:val="20"/>
                    </w:rPr>
                    <w:t>Analitički</w:t>
                  </w:r>
                  <w:proofErr w:type="spellEnd"/>
                  <w:r>
                    <w:rPr>
                      <w:rFonts w:ascii="Arial" w:eastAsia="Arial" w:hAnsi="Arial"/>
                      <w:b/>
                      <w:color w:val="000000"/>
                      <w:sz w:val="24"/>
                      <w:szCs w:val="20"/>
                    </w:rPr>
                    <w:t xml:space="preserve"> </w:t>
                  </w:r>
                  <w:proofErr w:type="spellStart"/>
                  <w:r>
                    <w:rPr>
                      <w:rFonts w:ascii="Arial" w:eastAsia="Arial" w:hAnsi="Arial"/>
                      <w:b/>
                      <w:color w:val="000000"/>
                      <w:sz w:val="24"/>
                      <w:szCs w:val="20"/>
                    </w:rPr>
                    <w:t>prikaz</w:t>
                  </w:r>
                  <w:proofErr w:type="spellEnd"/>
                  <w:r>
                    <w:rPr>
                      <w:rFonts w:ascii="Arial" w:eastAsia="Arial" w:hAnsi="Arial"/>
                      <w:b/>
                      <w:color w:val="000000"/>
                      <w:sz w:val="24"/>
                      <w:szCs w:val="20"/>
                    </w:rPr>
                    <w:t xml:space="preserve"> </w:t>
                  </w:r>
                  <w:proofErr w:type="spellStart"/>
                  <w:r>
                    <w:rPr>
                      <w:rFonts w:ascii="Arial" w:eastAsia="Arial" w:hAnsi="Arial"/>
                      <w:b/>
                      <w:color w:val="000000"/>
                      <w:sz w:val="24"/>
                      <w:szCs w:val="20"/>
                    </w:rPr>
                    <w:t>podnetih</w:t>
                  </w:r>
                  <w:proofErr w:type="spellEnd"/>
                  <w:r>
                    <w:rPr>
                      <w:rFonts w:ascii="Arial" w:eastAsia="Arial" w:hAnsi="Arial"/>
                      <w:b/>
                      <w:color w:val="000000"/>
                      <w:sz w:val="24"/>
                      <w:szCs w:val="20"/>
                    </w:rPr>
                    <w:t xml:space="preserve"> </w:t>
                  </w:r>
                  <w:proofErr w:type="spellStart"/>
                  <w:r>
                    <w:rPr>
                      <w:rFonts w:ascii="Arial" w:eastAsia="Arial" w:hAnsi="Arial"/>
                      <w:b/>
                      <w:color w:val="000000"/>
                      <w:sz w:val="24"/>
                      <w:szCs w:val="20"/>
                    </w:rPr>
                    <w:t>ponuda</w:t>
                  </w:r>
                  <w:proofErr w:type="spellEnd"/>
                </w:p>
              </w:tc>
            </w:tr>
            <w:tr w:rsidR="005B0C64" w14:paraId="7D3D8870" w14:textId="77777777">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74"/>
                    <w:gridCol w:w="8"/>
                  </w:tblGrid>
                  <w:tr w:rsidR="005B0C64" w14:paraId="2EC1A406" w14:textId="77777777">
                    <w:tc>
                      <w:tcPr>
                        <w:tcW w:w="11712" w:type="dxa"/>
                        <w:shd w:val="clear" w:color="auto" w:fill="auto"/>
                      </w:tcPr>
                      <w:tbl>
                        <w:tblPr>
                          <w:tblW w:w="10617" w:type="dxa"/>
                          <w:tblInd w:w="39" w:type="dxa"/>
                          <w:tblCellMar>
                            <w:left w:w="0" w:type="dxa"/>
                            <w:right w:w="0" w:type="dxa"/>
                          </w:tblCellMar>
                          <w:tblLook w:val="0000" w:firstRow="0" w:lastRow="0" w:firstColumn="0" w:lastColumn="0" w:noHBand="0" w:noVBand="0"/>
                        </w:tblPr>
                        <w:tblGrid>
                          <w:gridCol w:w="1589"/>
                          <w:gridCol w:w="1066"/>
                          <w:gridCol w:w="1066"/>
                          <w:gridCol w:w="803"/>
                          <w:gridCol w:w="944"/>
                          <w:gridCol w:w="977"/>
                          <w:gridCol w:w="1562"/>
                          <w:gridCol w:w="1260"/>
                          <w:gridCol w:w="1350"/>
                        </w:tblGrid>
                        <w:tr w:rsidR="005B0C64" w14:paraId="586ACB89" w14:textId="77777777" w:rsidTr="003D3C74">
                          <w:trPr>
                            <w:trHeight w:val="262"/>
                          </w:trPr>
                          <w:tc>
                            <w:tcPr>
                              <w:tcW w:w="1589"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A9C034E" w14:textId="77777777" w:rsidR="005B0C64" w:rsidRDefault="005B0C64">
                              <w:pPr>
                                <w:spacing w:before="0" w:after="0"/>
                                <w:rPr>
                                  <w:rFonts w:ascii="Times New Roman" w:eastAsia="Times New Roman" w:hAnsi="Times New Roman"/>
                                  <w:sz w:val="20"/>
                                  <w:szCs w:val="20"/>
                                </w:rPr>
                              </w:pPr>
                            </w:p>
                          </w:tc>
                          <w:tc>
                            <w:tcPr>
                              <w:tcW w:w="2935"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E37CC09"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6093"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D9B431F"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5B0C64" w14:paraId="27DD8361" w14:textId="77777777" w:rsidTr="003D3C74">
                          <w:trPr>
                            <w:trHeight w:val="262"/>
                          </w:trPr>
                          <w:tc>
                            <w:tcPr>
                              <w:tcW w:w="158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40F275B" w14:textId="77777777" w:rsidR="005B0C64" w:rsidRDefault="00AE14EF">
                              <w:pPr>
                                <w:spacing w:before="0" w:after="0"/>
                                <w:rPr>
                                  <w:rFonts w:ascii="Times New Roman" w:eastAsia="Times New Roman" w:hAnsi="Times New Roman"/>
                                  <w:sz w:val="20"/>
                                  <w:szCs w:val="20"/>
                                </w:rPr>
                              </w:pPr>
                              <w:proofErr w:type="spellStart"/>
                              <w:r>
                                <w:rPr>
                                  <w:rFonts w:ascii="Arial" w:eastAsia="Arial" w:hAnsi="Arial"/>
                                  <w:color w:val="000000"/>
                                  <w:szCs w:val="20"/>
                                </w:rPr>
                                <w:t>Ponuđač</w:t>
                              </w:r>
                              <w:proofErr w:type="spellEnd"/>
                            </w:p>
                          </w:tc>
                          <w:tc>
                            <w:tcPr>
                              <w:tcW w:w="106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46586B5"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06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5ED8D84"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80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55AF0E5"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94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CD86944"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Garantni rok za izvedene radove [godina]</w:t>
                              </w:r>
                            </w:p>
                          </w:tc>
                          <w:tc>
                            <w:tcPr>
                              <w:tcW w:w="97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54B3B02"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Garantni rok za ugrađene svetiljke i to za pozicije C1., C2., C3. i C4. [godina]</w:t>
                              </w:r>
                            </w:p>
                          </w:tc>
                          <w:tc>
                            <w:tcPr>
                              <w:tcW w:w="1562"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2238561"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26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7C0C948"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Rok važenja ponude</w:t>
                              </w:r>
                            </w:p>
                          </w:tc>
                          <w:tc>
                            <w:tcPr>
                              <w:tcW w:w="135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9F6B07E"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Rok za izvođenje radova [dan]</w:t>
                              </w:r>
                            </w:p>
                          </w:tc>
                        </w:tr>
                        <w:tr w:rsidR="005B0C64" w14:paraId="0C97D84E" w14:textId="77777777" w:rsidTr="003D3C74">
                          <w:trPr>
                            <w:trHeight w:val="262"/>
                          </w:trPr>
                          <w:tc>
                            <w:tcPr>
                              <w:tcW w:w="158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05DD27"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BIMBO DOO BEOGRAD</w:t>
                              </w:r>
                            </w:p>
                          </w:tc>
                          <w:tc>
                            <w:tcPr>
                              <w:tcW w:w="106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0214DC"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Cs w:val="20"/>
                                </w:rPr>
                                <w:t>2915400.00</w:t>
                              </w:r>
                            </w:p>
                          </w:tc>
                          <w:tc>
                            <w:tcPr>
                              <w:tcW w:w="106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E700C8"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Cs w:val="20"/>
                                </w:rPr>
                                <w:t>3498480.00</w:t>
                              </w:r>
                            </w:p>
                          </w:tc>
                          <w:tc>
                            <w:tcPr>
                              <w:tcW w:w="80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15CFB8"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9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CEC898"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3.00</w:t>
                              </w:r>
                            </w:p>
                          </w:tc>
                          <w:tc>
                            <w:tcPr>
                              <w:tcW w:w="97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F247B6"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3.00</w:t>
                              </w:r>
                            </w:p>
                          </w:tc>
                          <w:tc>
                            <w:tcPr>
                              <w:tcW w:w="156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B5D874"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15 dana odloženo, virmanski</w:t>
                              </w:r>
                            </w:p>
                          </w:tc>
                          <w:tc>
                            <w:tcPr>
                              <w:tcW w:w="126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3D8A9F"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30</w:t>
                              </w:r>
                            </w:p>
                          </w:tc>
                          <w:tc>
                            <w:tcPr>
                              <w:tcW w:w="135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FBBD3F"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100.00</w:t>
                              </w:r>
                            </w:p>
                          </w:tc>
                        </w:tr>
                      </w:tbl>
                      <w:p w14:paraId="3851E794" w14:textId="77777777" w:rsidR="005B0C64" w:rsidRDefault="005B0C64">
                        <w:pPr>
                          <w:spacing w:before="0" w:after="0"/>
                          <w:rPr>
                            <w:rFonts w:ascii="Times New Roman" w:eastAsia="Times New Roman" w:hAnsi="Times New Roman"/>
                            <w:sz w:val="20"/>
                            <w:szCs w:val="20"/>
                          </w:rPr>
                        </w:pPr>
                      </w:p>
                    </w:tc>
                    <w:tc>
                      <w:tcPr>
                        <w:tcW w:w="3679" w:type="dxa"/>
                        <w:shd w:val="clear" w:color="auto" w:fill="auto"/>
                      </w:tcPr>
                      <w:p w14:paraId="392DD7EE" w14:textId="77777777" w:rsidR="005B0C64" w:rsidRDefault="005B0C64">
                        <w:pPr>
                          <w:spacing w:before="0" w:after="0"/>
                          <w:rPr>
                            <w:rFonts w:ascii="Times New Roman" w:eastAsia="Times New Roman" w:hAnsi="Times New Roman"/>
                            <w:sz w:val="2"/>
                            <w:szCs w:val="20"/>
                          </w:rPr>
                        </w:pPr>
                      </w:p>
                    </w:tc>
                  </w:tr>
                </w:tbl>
                <w:p w14:paraId="55BE367F" w14:textId="77777777" w:rsidR="005B0C64" w:rsidRDefault="005B0C64">
                  <w:pPr>
                    <w:spacing w:before="0" w:after="0"/>
                    <w:rPr>
                      <w:rFonts w:ascii="Times New Roman" w:eastAsia="Times New Roman" w:hAnsi="Times New Roman"/>
                      <w:sz w:val="20"/>
                      <w:szCs w:val="20"/>
                    </w:rPr>
                  </w:pPr>
                </w:p>
              </w:tc>
            </w:tr>
          </w:tbl>
          <w:p w14:paraId="3CA83CE1" w14:textId="77777777" w:rsidR="005B0C64" w:rsidRDefault="005B0C64">
            <w:pPr>
              <w:spacing w:before="0" w:after="0"/>
              <w:rPr>
                <w:rFonts w:ascii="Times New Roman" w:eastAsia="Times New Roman" w:hAnsi="Times New Roman"/>
                <w:sz w:val="20"/>
                <w:szCs w:val="20"/>
              </w:rPr>
            </w:pPr>
          </w:p>
        </w:tc>
        <w:tc>
          <w:tcPr>
            <w:tcW w:w="9" w:type="dxa"/>
            <w:shd w:val="clear" w:color="auto" w:fill="auto"/>
          </w:tcPr>
          <w:p w14:paraId="1D3457E3" w14:textId="77777777" w:rsidR="005B0C64" w:rsidRDefault="005B0C64">
            <w:pPr>
              <w:spacing w:before="0" w:after="0"/>
              <w:rPr>
                <w:rFonts w:ascii="Times New Roman" w:eastAsia="Times New Roman" w:hAnsi="Times New Roman"/>
                <w:sz w:val="2"/>
                <w:szCs w:val="20"/>
              </w:rPr>
            </w:pPr>
          </w:p>
        </w:tc>
        <w:tc>
          <w:tcPr>
            <w:tcW w:w="69" w:type="dxa"/>
            <w:shd w:val="clear" w:color="auto" w:fill="auto"/>
          </w:tcPr>
          <w:p w14:paraId="7C1C5243" w14:textId="77777777" w:rsidR="005B0C64" w:rsidRDefault="005B0C64">
            <w:pPr>
              <w:spacing w:before="0" w:after="0"/>
              <w:rPr>
                <w:rFonts w:ascii="Times New Roman" w:eastAsia="Times New Roman" w:hAnsi="Times New Roman"/>
                <w:sz w:val="2"/>
                <w:szCs w:val="20"/>
              </w:rPr>
            </w:pPr>
          </w:p>
        </w:tc>
      </w:tr>
      <w:tr w:rsidR="005B0C64" w14:paraId="18FFB03E" w14:textId="77777777" w:rsidTr="003D3C74">
        <w:trPr>
          <w:trHeight w:val="50"/>
        </w:trPr>
        <w:tc>
          <w:tcPr>
            <w:tcW w:w="10695" w:type="dxa"/>
            <w:gridSpan w:val="2"/>
            <w:shd w:val="clear" w:color="auto" w:fill="auto"/>
          </w:tcPr>
          <w:p w14:paraId="67A2E027" w14:textId="77777777" w:rsidR="005B0C64" w:rsidRDefault="005B0C64">
            <w:pPr>
              <w:spacing w:before="0" w:after="0"/>
              <w:rPr>
                <w:rFonts w:ascii="Times New Roman" w:eastAsia="Times New Roman" w:hAnsi="Times New Roman"/>
                <w:sz w:val="2"/>
                <w:szCs w:val="20"/>
              </w:rPr>
            </w:pPr>
          </w:p>
        </w:tc>
        <w:tc>
          <w:tcPr>
            <w:tcW w:w="9" w:type="dxa"/>
            <w:shd w:val="clear" w:color="auto" w:fill="auto"/>
          </w:tcPr>
          <w:p w14:paraId="6E7E305A" w14:textId="77777777" w:rsidR="005B0C64" w:rsidRDefault="005B0C64">
            <w:pPr>
              <w:spacing w:before="0" w:after="0"/>
              <w:rPr>
                <w:rFonts w:ascii="Times New Roman" w:eastAsia="Times New Roman" w:hAnsi="Times New Roman"/>
                <w:sz w:val="2"/>
                <w:szCs w:val="20"/>
              </w:rPr>
            </w:pPr>
          </w:p>
        </w:tc>
        <w:tc>
          <w:tcPr>
            <w:tcW w:w="69" w:type="dxa"/>
            <w:shd w:val="clear" w:color="auto" w:fill="auto"/>
          </w:tcPr>
          <w:p w14:paraId="7A11D405" w14:textId="77777777" w:rsidR="005B0C64" w:rsidRDefault="005B0C64">
            <w:pPr>
              <w:spacing w:before="0" w:after="0"/>
              <w:rPr>
                <w:rFonts w:ascii="Times New Roman" w:eastAsia="Times New Roman" w:hAnsi="Times New Roman"/>
                <w:sz w:val="2"/>
                <w:szCs w:val="20"/>
              </w:rPr>
            </w:pPr>
          </w:p>
        </w:tc>
      </w:tr>
      <w:tr w:rsidR="005B0C64" w14:paraId="1FA6FF4F" w14:textId="77777777" w:rsidTr="003D3C74">
        <w:tc>
          <w:tcPr>
            <w:tcW w:w="1069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0682"/>
            </w:tblGrid>
            <w:tr w:rsidR="005B0C64" w14:paraId="6A7DD288" w14:textId="77777777">
              <w:trPr>
                <w:trHeight w:val="382"/>
              </w:trPr>
              <w:tc>
                <w:tcPr>
                  <w:tcW w:w="15397" w:type="dxa"/>
                  <w:shd w:val="clear" w:color="auto" w:fill="auto"/>
                  <w:tcMar>
                    <w:top w:w="39" w:type="dxa"/>
                    <w:left w:w="39" w:type="dxa"/>
                    <w:bottom w:w="39" w:type="dxa"/>
                    <w:right w:w="39" w:type="dxa"/>
                  </w:tcMar>
                </w:tcPr>
                <w:p w14:paraId="2418E7B5"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rsidR="005B0C64" w14:paraId="6D48EFF2" w14:textId="777777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74"/>
                    <w:gridCol w:w="8"/>
                  </w:tblGrid>
                  <w:tr w:rsidR="005B0C64" w14:paraId="02AAF72D" w14:textId="77777777">
                    <w:tc>
                      <w:tcPr>
                        <w:tcW w:w="11712" w:type="dxa"/>
                        <w:shd w:val="clear" w:color="auto" w:fill="auto"/>
                      </w:tcPr>
                      <w:tbl>
                        <w:tblPr>
                          <w:tblW w:w="10617" w:type="dxa"/>
                          <w:tblInd w:w="39" w:type="dxa"/>
                          <w:tblCellMar>
                            <w:left w:w="0" w:type="dxa"/>
                            <w:right w:w="0" w:type="dxa"/>
                          </w:tblCellMar>
                          <w:tblLook w:val="0000" w:firstRow="0" w:lastRow="0" w:firstColumn="0" w:lastColumn="0" w:noHBand="0" w:noVBand="0"/>
                        </w:tblPr>
                        <w:tblGrid>
                          <w:gridCol w:w="1593"/>
                          <w:gridCol w:w="1067"/>
                          <w:gridCol w:w="1067"/>
                          <w:gridCol w:w="805"/>
                          <w:gridCol w:w="945"/>
                          <w:gridCol w:w="977"/>
                          <w:gridCol w:w="1553"/>
                          <w:gridCol w:w="1260"/>
                          <w:gridCol w:w="1350"/>
                        </w:tblGrid>
                        <w:tr w:rsidR="005B0C64" w14:paraId="19AA56DE" w14:textId="77777777" w:rsidTr="003D3C74">
                          <w:trPr>
                            <w:trHeight w:val="262"/>
                          </w:trPr>
                          <w:tc>
                            <w:tcPr>
                              <w:tcW w:w="1593"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802AC0E" w14:textId="77777777" w:rsidR="005B0C64" w:rsidRDefault="005B0C64">
                              <w:pPr>
                                <w:spacing w:before="0" w:after="0"/>
                                <w:rPr>
                                  <w:rFonts w:ascii="Times New Roman" w:eastAsia="Times New Roman" w:hAnsi="Times New Roman"/>
                                  <w:sz w:val="20"/>
                                  <w:szCs w:val="20"/>
                                </w:rPr>
                              </w:pPr>
                            </w:p>
                          </w:tc>
                          <w:tc>
                            <w:tcPr>
                              <w:tcW w:w="293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98F9092"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608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3A9F1B4"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5B0C64" w14:paraId="48D80E02" w14:textId="77777777" w:rsidTr="003D3C74">
                          <w:trPr>
                            <w:trHeight w:val="262"/>
                          </w:trPr>
                          <w:tc>
                            <w:tcPr>
                              <w:tcW w:w="159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6D33946" w14:textId="77777777" w:rsidR="005B0C64" w:rsidRDefault="00AE14EF">
                              <w:pPr>
                                <w:spacing w:before="0" w:after="0"/>
                                <w:rPr>
                                  <w:rFonts w:ascii="Times New Roman" w:eastAsia="Times New Roman" w:hAnsi="Times New Roman"/>
                                  <w:sz w:val="20"/>
                                  <w:szCs w:val="20"/>
                                </w:rPr>
                              </w:pPr>
                              <w:proofErr w:type="spellStart"/>
                              <w:r>
                                <w:rPr>
                                  <w:rFonts w:ascii="Arial" w:eastAsia="Arial" w:hAnsi="Arial"/>
                                  <w:b/>
                                  <w:color w:val="000000"/>
                                  <w:szCs w:val="20"/>
                                </w:rPr>
                                <w:t>Ponuđač</w:t>
                              </w:r>
                              <w:proofErr w:type="spellEnd"/>
                            </w:p>
                          </w:tc>
                          <w:tc>
                            <w:tcPr>
                              <w:tcW w:w="106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048F5DD"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06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A0D0B68"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80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17B72BF"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94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7EDB452"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Garantni rok za izvedene radove [godina]</w:t>
                              </w:r>
                            </w:p>
                          </w:tc>
                          <w:tc>
                            <w:tcPr>
                              <w:tcW w:w="97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52B8AB4"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Garantni rok za ugrađene svetiljke i to za pozicije C1., C2., C3. i C4. [godina]</w:t>
                              </w:r>
                            </w:p>
                          </w:tc>
                          <w:tc>
                            <w:tcPr>
                              <w:tcW w:w="155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274D7DB"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26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789DCCE"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Rok važenja ponude</w:t>
                              </w:r>
                            </w:p>
                          </w:tc>
                          <w:tc>
                            <w:tcPr>
                              <w:tcW w:w="135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EE88235"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Rok za izvođenje radova [dan]</w:t>
                              </w:r>
                            </w:p>
                          </w:tc>
                        </w:tr>
                        <w:tr w:rsidR="005B0C64" w14:paraId="3131896A" w14:textId="77777777" w:rsidTr="003D3C74">
                          <w:trPr>
                            <w:trHeight w:val="262"/>
                          </w:trPr>
                          <w:tc>
                            <w:tcPr>
                              <w:tcW w:w="159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9E4C01"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Cs w:val="20"/>
                                </w:rPr>
                                <w:t>BIMBO DOO BEOGRAD</w:t>
                              </w:r>
                            </w:p>
                          </w:tc>
                          <w:tc>
                            <w:tcPr>
                              <w:tcW w:w="10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AD67DB6"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Cs w:val="20"/>
                                </w:rPr>
                                <w:t>2915400.00</w:t>
                              </w:r>
                            </w:p>
                          </w:tc>
                          <w:tc>
                            <w:tcPr>
                              <w:tcW w:w="10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A15D32"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Cs w:val="20"/>
                                </w:rPr>
                                <w:t>3498480.00</w:t>
                              </w:r>
                            </w:p>
                          </w:tc>
                          <w:tc>
                            <w:tcPr>
                              <w:tcW w:w="80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813C35"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9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EF6617"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3.00</w:t>
                              </w:r>
                            </w:p>
                          </w:tc>
                          <w:tc>
                            <w:tcPr>
                              <w:tcW w:w="97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2C59F8"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3.00</w:t>
                              </w:r>
                            </w:p>
                          </w:tc>
                          <w:tc>
                            <w:tcPr>
                              <w:tcW w:w="155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846239"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15 dana odloženo, virmanski</w:t>
                              </w:r>
                            </w:p>
                          </w:tc>
                          <w:tc>
                            <w:tcPr>
                              <w:tcW w:w="126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B90A77"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30</w:t>
                              </w:r>
                            </w:p>
                          </w:tc>
                          <w:tc>
                            <w:tcPr>
                              <w:tcW w:w="135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D31DF9" w14:textId="77777777" w:rsidR="005B0C64" w:rsidRDefault="00AE14EF">
                              <w:pPr>
                                <w:spacing w:before="0" w:after="0"/>
                                <w:rPr>
                                  <w:rFonts w:ascii="Times New Roman" w:eastAsia="Times New Roman" w:hAnsi="Times New Roman"/>
                                  <w:sz w:val="20"/>
                                  <w:szCs w:val="20"/>
                                </w:rPr>
                              </w:pPr>
                              <w:r>
                                <w:rPr>
                                  <w:rFonts w:ascii="Arial" w:eastAsia="Arial" w:hAnsi="Arial"/>
                                  <w:color w:val="000000"/>
                                  <w:szCs w:val="20"/>
                                </w:rPr>
                                <w:t>100.00</w:t>
                              </w:r>
                            </w:p>
                          </w:tc>
                        </w:tr>
                      </w:tbl>
                      <w:p w14:paraId="54717B94" w14:textId="77777777" w:rsidR="005B0C64" w:rsidRDefault="005B0C64">
                        <w:pPr>
                          <w:spacing w:before="0" w:after="0"/>
                          <w:rPr>
                            <w:rFonts w:ascii="Times New Roman" w:eastAsia="Times New Roman" w:hAnsi="Times New Roman"/>
                            <w:sz w:val="20"/>
                            <w:szCs w:val="20"/>
                          </w:rPr>
                        </w:pPr>
                      </w:p>
                    </w:tc>
                    <w:tc>
                      <w:tcPr>
                        <w:tcW w:w="3685" w:type="dxa"/>
                        <w:shd w:val="clear" w:color="auto" w:fill="auto"/>
                      </w:tcPr>
                      <w:p w14:paraId="209EAEF7" w14:textId="77777777" w:rsidR="005B0C64" w:rsidRDefault="005B0C64">
                        <w:pPr>
                          <w:spacing w:before="0" w:after="0"/>
                          <w:rPr>
                            <w:rFonts w:ascii="Times New Roman" w:eastAsia="Times New Roman" w:hAnsi="Times New Roman"/>
                            <w:sz w:val="2"/>
                            <w:szCs w:val="20"/>
                          </w:rPr>
                        </w:pPr>
                      </w:p>
                    </w:tc>
                  </w:tr>
                </w:tbl>
                <w:p w14:paraId="73D92AB9" w14:textId="77777777" w:rsidR="005B0C64" w:rsidRDefault="005B0C64">
                  <w:pPr>
                    <w:spacing w:before="0" w:after="0"/>
                    <w:rPr>
                      <w:rFonts w:ascii="Times New Roman" w:eastAsia="Times New Roman" w:hAnsi="Times New Roman"/>
                      <w:sz w:val="20"/>
                      <w:szCs w:val="20"/>
                    </w:rPr>
                  </w:pPr>
                </w:p>
              </w:tc>
            </w:tr>
          </w:tbl>
          <w:p w14:paraId="222A07AF" w14:textId="77777777" w:rsidR="005B0C64" w:rsidRDefault="005B0C64">
            <w:pPr>
              <w:spacing w:before="0" w:after="0"/>
              <w:rPr>
                <w:rFonts w:ascii="Times New Roman" w:eastAsia="Times New Roman" w:hAnsi="Times New Roman"/>
                <w:sz w:val="20"/>
                <w:szCs w:val="20"/>
              </w:rPr>
            </w:pPr>
          </w:p>
        </w:tc>
        <w:tc>
          <w:tcPr>
            <w:tcW w:w="9" w:type="dxa"/>
            <w:shd w:val="clear" w:color="auto" w:fill="auto"/>
          </w:tcPr>
          <w:p w14:paraId="41758649" w14:textId="77777777" w:rsidR="005B0C64" w:rsidRDefault="005B0C64">
            <w:pPr>
              <w:spacing w:before="0" w:after="0"/>
              <w:rPr>
                <w:rFonts w:ascii="Times New Roman" w:eastAsia="Times New Roman" w:hAnsi="Times New Roman"/>
                <w:sz w:val="2"/>
                <w:szCs w:val="20"/>
              </w:rPr>
            </w:pPr>
          </w:p>
        </w:tc>
        <w:tc>
          <w:tcPr>
            <w:tcW w:w="69" w:type="dxa"/>
            <w:shd w:val="clear" w:color="auto" w:fill="auto"/>
          </w:tcPr>
          <w:p w14:paraId="54AD83D2" w14:textId="77777777" w:rsidR="005B0C64" w:rsidRDefault="005B0C64">
            <w:pPr>
              <w:spacing w:before="0" w:after="0"/>
              <w:rPr>
                <w:rFonts w:ascii="Times New Roman" w:eastAsia="Times New Roman" w:hAnsi="Times New Roman"/>
                <w:sz w:val="2"/>
                <w:szCs w:val="20"/>
              </w:rPr>
            </w:pPr>
          </w:p>
        </w:tc>
      </w:tr>
      <w:tr w:rsidR="005B0C64" w14:paraId="15FDEEDE" w14:textId="77777777" w:rsidTr="003D3C74">
        <w:trPr>
          <w:trHeight w:val="48"/>
        </w:trPr>
        <w:tc>
          <w:tcPr>
            <w:tcW w:w="10695" w:type="dxa"/>
            <w:gridSpan w:val="2"/>
            <w:shd w:val="clear" w:color="auto" w:fill="auto"/>
          </w:tcPr>
          <w:p w14:paraId="649D4261" w14:textId="77777777" w:rsidR="005B0C64" w:rsidRDefault="005B0C64">
            <w:pPr>
              <w:spacing w:before="0" w:after="0"/>
              <w:rPr>
                <w:rFonts w:ascii="Times New Roman" w:eastAsia="Times New Roman" w:hAnsi="Times New Roman"/>
                <w:sz w:val="2"/>
                <w:szCs w:val="20"/>
              </w:rPr>
            </w:pPr>
          </w:p>
        </w:tc>
        <w:tc>
          <w:tcPr>
            <w:tcW w:w="9" w:type="dxa"/>
            <w:shd w:val="clear" w:color="auto" w:fill="auto"/>
          </w:tcPr>
          <w:p w14:paraId="0008646D" w14:textId="77777777" w:rsidR="005B0C64" w:rsidRDefault="005B0C64">
            <w:pPr>
              <w:spacing w:before="0" w:after="0"/>
              <w:rPr>
                <w:rFonts w:ascii="Times New Roman" w:eastAsia="Times New Roman" w:hAnsi="Times New Roman"/>
                <w:sz w:val="2"/>
                <w:szCs w:val="20"/>
              </w:rPr>
            </w:pPr>
          </w:p>
        </w:tc>
        <w:tc>
          <w:tcPr>
            <w:tcW w:w="69" w:type="dxa"/>
            <w:shd w:val="clear" w:color="auto" w:fill="auto"/>
          </w:tcPr>
          <w:p w14:paraId="5D014D43" w14:textId="77777777" w:rsidR="005B0C64" w:rsidRDefault="005B0C64">
            <w:pPr>
              <w:spacing w:before="0" w:after="0"/>
              <w:rPr>
                <w:rFonts w:ascii="Times New Roman" w:eastAsia="Times New Roman" w:hAnsi="Times New Roman"/>
                <w:sz w:val="2"/>
                <w:szCs w:val="20"/>
              </w:rPr>
            </w:pPr>
          </w:p>
        </w:tc>
      </w:tr>
      <w:tr w:rsidR="005B0C64" w14:paraId="18FAEF9E" w14:textId="77777777" w:rsidTr="003D3C74">
        <w:tc>
          <w:tcPr>
            <w:tcW w:w="10704"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10690"/>
            </w:tblGrid>
            <w:tr w:rsidR="005B0C64" w14:paraId="1CB8F2A7" w14:textId="77777777">
              <w:trPr>
                <w:trHeight w:val="418"/>
              </w:trPr>
              <w:tc>
                <w:tcPr>
                  <w:tcW w:w="15411" w:type="dxa"/>
                  <w:shd w:val="clear" w:color="auto" w:fill="auto"/>
                  <w:tcMar>
                    <w:top w:w="39" w:type="dxa"/>
                    <w:left w:w="39" w:type="dxa"/>
                    <w:bottom w:w="39" w:type="dxa"/>
                    <w:right w:w="39" w:type="dxa"/>
                  </w:tcMar>
                </w:tcPr>
                <w:p w14:paraId="49C16E80"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rsidR="005B0C64" w14:paraId="678227DC" w14:textId="77777777">
              <w:trPr>
                <w:trHeight w:val="102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90"/>
                  </w:tblGrid>
                  <w:tr w:rsidR="005B0C64" w14:paraId="66056AD9" w14:textId="77777777">
                    <w:tc>
                      <w:tcPr>
                        <w:tcW w:w="1541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61"/>
                          <w:gridCol w:w="1910"/>
                          <w:gridCol w:w="1824"/>
                          <w:gridCol w:w="1685"/>
                          <w:gridCol w:w="1685"/>
                          <w:gridCol w:w="768"/>
                        </w:tblGrid>
                        <w:tr w:rsidR="005B0C64" w14:paraId="2F2D5AE9"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E41B573"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9DAF33D"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FB24BBF"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6109709"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57EF409"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264C6D9"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5B0C64" w14:paraId="5193BA46"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A055B95"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BIMBO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975326"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5DA18F"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0BD319"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 w:val="20"/>
                                  <w:szCs w:val="20"/>
                                </w:rPr>
                                <w:t>2.915.400,00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AE525B" w14:textId="77777777" w:rsidR="005B0C64" w:rsidRDefault="00AE14EF">
                              <w:pPr>
                                <w:spacing w:before="0" w:after="0"/>
                                <w:jc w:val="right"/>
                                <w:rPr>
                                  <w:rFonts w:ascii="Times New Roman" w:eastAsia="Times New Roman" w:hAnsi="Times New Roman"/>
                                  <w:sz w:val="20"/>
                                  <w:szCs w:val="20"/>
                                </w:rPr>
                              </w:pPr>
                              <w:r>
                                <w:rPr>
                                  <w:rFonts w:ascii="Arial" w:eastAsia="Arial" w:hAnsi="Arial"/>
                                  <w:color w:val="000000"/>
                                  <w:sz w:val="20"/>
                                  <w:szCs w:val="20"/>
                                </w:rPr>
                                <w:t>3.498.480,00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9A3297"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5B0C64" w14:paraId="134ABD7A"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5DED17" w14:textId="77777777" w:rsidR="005B0C64" w:rsidRDefault="00AE14E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D5D6724"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Ponuđač „BIMBO“ DOO SREMČICA, Beogradska 229 iz Sremčice (Čukarica) blagovremeno je podneo ponudu delovodni broj 39/23 u postupku javne nabavke radova – osvetljenje fasade Arhiva Vojvodine, u otvorenom postupku JNOP 05/2023.</w:t>
                              </w:r>
                              <w:r>
                                <w:rPr>
                                  <w:rFonts w:ascii="Arial" w:eastAsia="Arial" w:hAnsi="Arial"/>
                                  <w:color w:val="000000"/>
                                  <w:sz w:val="20"/>
                                  <w:szCs w:val="20"/>
                                </w:rPr>
                                <w:br/>
                              </w:r>
                              <w:r>
                                <w:rPr>
                                  <w:rFonts w:ascii="Arial" w:eastAsia="Arial" w:hAnsi="Arial"/>
                                  <w:color w:val="000000"/>
                                  <w:sz w:val="20"/>
                                  <w:szCs w:val="20"/>
                                </w:rPr>
                                <w:lastRenderedPageBreak/>
                                <w:t>Ponuđač, je u skladu sa dokumentacijom o nabavci za predmetnu javnu nabavku dostavio putem Portala javnih nabavki, sledeću dokumentaciju:</w:t>
                              </w:r>
                              <w:r>
                                <w:rPr>
                                  <w:rFonts w:ascii="Arial" w:eastAsia="Arial" w:hAnsi="Arial"/>
                                  <w:color w:val="000000"/>
                                  <w:sz w:val="20"/>
                                  <w:szCs w:val="20"/>
                                </w:rPr>
                                <w:br/>
                                <w:t>- obrazac ponude;</w:t>
                              </w:r>
                              <w:r>
                                <w:rPr>
                                  <w:rFonts w:ascii="Arial" w:eastAsia="Arial" w:hAnsi="Arial"/>
                                  <w:color w:val="000000"/>
                                  <w:sz w:val="20"/>
                                  <w:szCs w:val="20"/>
                                </w:rPr>
                                <w:br/>
                                <w:t xml:space="preserve">- obrazac strukture ponuđene cene, </w:t>
                              </w:r>
                              <w:r>
                                <w:rPr>
                                  <w:rFonts w:ascii="Arial" w:eastAsia="Arial" w:hAnsi="Arial"/>
                                  <w:color w:val="000000"/>
                                  <w:sz w:val="20"/>
                                  <w:szCs w:val="20"/>
                                </w:rPr>
                                <w:br/>
                                <w:t xml:space="preserve">- izjavu o  ispunjenosti  kriterijuma za kvalitativan izbor privrednog subjekta </w:t>
                              </w:r>
                              <w:r>
                                <w:rPr>
                                  <w:rFonts w:ascii="Arial" w:eastAsia="Arial" w:hAnsi="Arial"/>
                                  <w:color w:val="000000"/>
                                  <w:sz w:val="20"/>
                                  <w:szCs w:val="20"/>
                                </w:rPr>
                                <w:br/>
                                <w:t>- model ugovora,</w:t>
                              </w:r>
                              <w:r>
                                <w:rPr>
                                  <w:rFonts w:ascii="Arial" w:eastAsia="Arial" w:hAnsi="Arial"/>
                                  <w:color w:val="000000"/>
                                  <w:sz w:val="20"/>
                                  <w:szCs w:val="20"/>
                                </w:rPr>
                                <w:br/>
                                <w:t xml:space="preserve">- obrazac troškova pripreme ponude </w:t>
                              </w:r>
                              <w:r>
                                <w:rPr>
                                  <w:rFonts w:ascii="Arial" w:eastAsia="Arial" w:hAnsi="Arial"/>
                                  <w:color w:val="000000"/>
                                  <w:sz w:val="20"/>
                                  <w:szCs w:val="20"/>
                                </w:rPr>
                                <w:br/>
                                <w:t>-  Izjavu o ponuđenoj opremi u okviru koje je naveo nudi opremu proizvođača koja je zahtevana od strane naručioca I navedena u Obrascu strukture cene I Tehničkoj specifikaciji.</w:t>
                              </w:r>
                              <w:r>
                                <w:rPr>
                                  <w:rFonts w:ascii="Arial" w:eastAsia="Arial" w:hAnsi="Arial"/>
                                  <w:color w:val="000000"/>
                                  <w:sz w:val="20"/>
                                  <w:szCs w:val="20"/>
                                </w:rPr>
                                <w:br/>
                                <w:t>- dokaze o ispunjenosti krterijuma za kvalitativni izbor privrednog subjekta.</w:t>
                              </w:r>
                              <w:r>
                                <w:rPr>
                                  <w:rFonts w:ascii="Arial" w:eastAsia="Arial" w:hAnsi="Arial"/>
                                  <w:color w:val="000000"/>
                                  <w:sz w:val="20"/>
                                  <w:szCs w:val="20"/>
                                </w:rPr>
                                <w:br/>
                                <w:t xml:space="preserve">Originalno sredstvo obezbeđenja ponude (menicu, menično ovlašćenje, zahtev za registraciju menice i kopiju depo kartona) ponuđač je, u skladu sa dokumentacijom o nabavci, blagovremeno dostavio na adresu Naručioca, Žarka Vasiljevića 2a, Novi Sad. </w:t>
                              </w:r>
                              <w:r>
                                <w:rPr>
                                  <w:rFonts w:ascii="Arial" w:eastAsia="Arial" w:hAnsi="Arial"/>
                                  <w:color w:val="000000"/>
                                  <w:sz w:val="20"/>
                                  <w:szCs w:val="20"/>
                                </w:rPr>
                                <w:br/>
                                <w:t>Komisija za javnu nabavku je u fazi stručne ocene ponuda izvršila proveru na sajtu APR-a link Registar ponuđača i utvrdila da je privredni subjekt „BIMBO“ DOO SREMČICA, Beogradska 229 iz Sremčice (Čukarica) upisan u Registar ponuđača (Potvrda APR broj BPN 1571/2020 od 03.06.2020. godine).</w:t>
                              </w:r>
                              <w:r>
                                <w:rPr>
                                  <w:rFonts w:ascii="Arial" w:eastAsia="Arial" w:hAnsi="Arial"/>
                                  <w:color w:val="000000"/>
                                  <w:sz w:val="20"/>
                                  <w:szCs w:val="20"/>
                                </w:rPr>
                                <w:br/>
                                <w:t xml:space="preserve"> Na osnovu dostavljene dokumentacije Komisija je konstatovala da je ponuda delovodni broj 39/23 koju je podneo ponuđač „BIMBO“ DOO SREMČICA, Beogradska 229 iz Sremčice prihvatljiva s obzirom na to da je utvrđeno da ne postoje osnovi za isključenje privrednog subjekta iz člana 111. stav 1.tač.1) ZJN i člana 112. stav 1. tačka 1) ZJN, da su ispunjeni zahtevi i uslovi u vezi sa predmetom javne nabavke i tehničkim specifikacijama, da je dostavljeno sredstvo obezbeđenja za ozbiljnost ponude u skladu sa dokumentacijom o nabavci, da je ponuda data u okviru iznosa procenjene vrednosti predmeta javne nabavke i da je dat rok važenja ponude 30 dana.</w:t>
                              </w:r>
                            </w:p>
                          </w:tc>
                        </w:tr>
                      </w:tbl>
                      <w:p w14:paraId="3553AC4A" w14:textId="77777777" w:rsidR="005B0C64" w:rsidRDefault="005B0C64">
                        <w:pPr>
                          <w:spacing w:before="0" w:after="0"/>
                          <w:rPr>
                            <w:rFonts w:ascii="Times New Roman" w:eastAsia="Times New Roman" w:hAnsi="Times New Roman"/>
                            <w:sz w:val="20"/>
                            <w:szCs w:val="20"/>
                          </w:rPr>
                        </w:pPr>
                      </w:p>
                    </w:tc>
                  </w:tr>
                </w:tbl>
                <w:p w14:paraId="78E0EA1C" w14:textId="77777777" w:rsidR="005B0C64" w:rsidRDefault="005B0C64">
                  <w:pPr>
                    <w:spacing w:before="0" w:after="0"/>
                    <w:rPr>
                      <w:rFonts w:ascii="Times New Roman" w:eastAsia="Times New Roman" w:hAnsi="Times New Roman"/>
                      <w:sz w:val="20"/>
                      <w:szCs w:val="20"/>
                    </w:rPr>
                  </w:pPr>
                </w:p>
              </w:tc>
            </w:tr>
          </w:tbl>
          <w:p w14:paraId="07400E26" w14:textId="77777777" w:rsidR="005B0C64" w:rsidRDefault="005B0C64">
            <w:pPr>
              <w:spacing w:before="0" w:after="0"/>
              <w:rPr>
                <w:rFonts w:ascii="Times New Roman" w:eastAsia="Times New Roman" w:hAnsi="Times New Roman"/>
                <w:sz w:val="20"/>
                <w:szCs w:val="20"/>
              </w:rPr>
            </w:pPr>
          </w:p>
        </w:tc>
        <w:tc>
          <w:tcPr>
            <w:tcW w:w="69" w:type="dxa"/>
            <w:shd w:val="clear" w:color="auto" w:fill="auto"/>
          </w:tcPr>
          <w:p w14:paraId="3F6B7882" w14:textId="77777777" w:rsidR="005B0C64" w:rsidRDefault="005B0C64">
            <w:pPr>
              <w:spacing w:before="0" w:after="0"/>
              <w:rPr>
                <w:rFonts w:ascii="Times New Roman" w:eastAsia="Times New Roman" w:hAnsi="Times New Roman"/>
                <w:sz w:val="2"/>
                <w:szCs w:val="20"/>
              </w:rPr>
            </w:pPr>
          </w:p>
        </w:tc>
      </w:tr>
      <w:tr w:rsidR="005B0C64" w14:paraId="1E912AFF" w14:textId="77777777" w:rsidTr="003D3C74">
        <w:trPr>
          <w:trHeight w:val="14"/>
        </w:trPr>
        <w:tc>
          <w:tcPr>
            <w:tcW w:w="10695" w:type="dxa"/>
            <w:gridSpan w:val="2"/>
            <w:shd w:val="clear" w:color="auto" w:fill="auto"/>
          </w:tcPr>
          <w:p w14:paraId="6DC73273" w14:textId="77777777" w:rsidR="005B0C64" w:rsidRDefault="005B0C64">
            <w:pPr>
              <w:spacing w:before="0" w:after="0"/>
              <w:rPr>
                <w:rFonts w:ascii="Times New Roman" w:eastAsia="Times New Roman" w:hAnsi="Times New Roman"/>
                <w:sz w:val="2"/>
                <w:szCs w:val="20"/>
              </w:rPr>
            </w:pPr>
          </w:p>
        </w:tc>
        <w:tc>
          <w:tcPr>
            <w:tcW w:w="9" w:type="dxa"/>
            <w:shd w:val="clear" w:color="auto" w:fill="auto"/>
          </w:tcPr>
          <w:p w14:paraId="0DE74C82" w14:textId="77777777" w:rsidR="005B0C64" w:rsidRDefault="005B0C64">
            <w:pPr>
              <w:spacing w:before="0" w:after="0"/>
              <w:rPr>
                <w:rFonts w:ascii="Times New Roman" w:eastAsia="Times New Roman" w:hAnsi="Times New Roman"/>
                <w:sz w:val="2"/>
                <w:szCs w:val="20"/>
              </w:rPr>
            </w:pPr>
          </w:p>
        </w:tc>
        <w:tc>
          <w:tcPr>
            <w:tcW w:w="69" w:type="dxa"/>
            <w:shd w:val="clear" w:color="auto" w:fill="auto"/>
          </w:tcPr>
          <w:p w14:paraId="7D6ECBE6" w14:textId="77777777" w:rsidR="005B0C64" w:rsidRDefault="005B0C64">
            <w:pPr>
              <w:spacing w:before="0" w:after="0"/>
              <w:rPr>
                <w:rFonts w:ascii="Times New Roman" w:eastAsia="Times New Roman" w:hAnsi="Times New Roman"/>
                <w:sz w:val="2"/>
                <w:szCs w:val="20"/>
              </w:rPr>
            </w:pPr>
          </w:p>
        </w:tc>
      </w:tr>
      <w:tr w:rsidR="005B0C64" w14:paraId="5202A149" w14:textId="77777777" w:rsidTr="003D3C74">
        <w:tc>
          <w:tcPr>
            <w:tcW w:w="10704" w:type="dxa"/>
            <w:gridSpan w:val="3"/>
            <w:shd w:val="clear" w:color="auto" w:fill="auto"/>
          </w:tcPr>
          <w:tbl>
            <w:tblPr>
              <w:tblW w:w="0" w:type="auto"/>
              <w:tblCellMar>
                <w:left w:w="0" w:type="dxa"/>
                <w:right w:w="0" w:type="dxa"/>
              </w:tblCellMar>
              <w:tblLook w:val="0000" w:firstRow="0" w:lastRow="0" w:firstColumn="0" w:lastColumn="0" w:noHBand="0" w:noVBand="0"/>
            </w:tblPr>
            <w:tblGrid>
              <w:gridCol w:w="10729"/>
            </w:tblGrid>
            <w:tr w:rsidR="005B0C64" w14:paraId="4E585E45" w14:textId="77777777">
              <w:trPr>
                <w:trHeight w:val="311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75"/>
                    <w:gridCol w:w="7834"/>
                    <w:gridCol w:w="10"/>
                    <w:gridCol w:w="10"/>
                  </w:tblGrid>
                  <w:tr w:rsidR="005B0C64" w14:paraId="255E9447"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90"/>
                          <w:gridCol w:w="7872"/>
                        </w:tblGrid>
                        <w:tr w:rsidR="005B0C64" w14:paraId="7270815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2B369A"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DA941B"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5B0C64" w14:paraId="445BAEC1"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1E9C8D"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68C508"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Nije utvrđeo postojanje sukoba interesa</w:t>
                              </w:r>
                            </w:p>
                          </w:tc>
                        </w:tr>
                        <w:tr w:rsidR="005B0C64" w14:paraId="00D97A25"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4BFCDB"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300FC2" w14:textId="77777777" w:rsidR="005B0C64" w:rsidRDefault="005B0C64">
                              <w:pPr>
                                <w:spacing w:before="0" w:after="0"/>
                                <w:rPr>
                                  <w:rFonts w:ascii="Times New Roman" w:eastAsia="Times New Roman" w:hAnsi="Times New Roman"/>
                                  <w:sz w:val="20"/>
                                  <w:szCs w:val="20"/>
                                </w:rPr>
                              </w:pPr>
                            </w:p>
                          </w:tc>
                        </w:tr>
                      </w:tbl>
                      <w:p w14:paraId="322F89CD" w14:textId="77777777" w:rsidR="005B0C64" w:rsidRDefault="005B0C64">
                        <w:pPr>
                          <w:spacing w:before="0" w:after="0"/>
                          <w:rPr>
                            <w:rFonts w:ascii="Times New Roman" w:eastAsia="Times New Roman" w:hAnsi="Times New Roman"/>
                            <w:sz w:val="20"/>
                            <w:szCs w:val="20"/>
                          </w:rPr>
                        </w:pPr>
                      </w:p>
                    </w:tc>
                    <w:tc>
                      <w:tcPr>
                        <w:tcW w:w="13" w:type="dxa"/>
                        <w:shd w:val="clear" w:color="auto" w:fill="auto"/>
                      </w:tcPr>
                      <w:p w14:paraId="64C64554" w14:textId="77777777" w:rsidR="005B0C64" w:rsidRDefault="005B0C64">
                        <w:pPr>
                          <w:spacing w:before="0" w:after="0"/>
                          <w:rPr>
                            <w:rFonts w:ascii="Times New Roman" w:eastAsia="Times New Roman" w:hAnsi="Times New Roman"/>
                            <w:sz w:val="2"/>
                            <w:szCs w:val="20"/>
                          </w:rPr>
                        </w:pPr>
                      </w:p>
                    </w:tc>
                  </w:tr>
                  <w:tr w:rsidR="005B0C64" w14:paraId="493F27F2" w14:textId="77777777">
                    <w:trPr>
                      <w:trHeight w:val="298"/>
                    </w:trPr>
                    <w:tc>
                      <w:tcPr>
                        <w:tcW w:w="3741" w:type="dxa"/>
                        <w:shd w:val="clear" w:color="auto" w:fill="auto"/>
                      </w:tcPr>
                      <w:p w14:paraId="386B210A" w14:textId="77777777" w:rsidR="005B0C64" w:rsidRDefault="005B0C64">
                        <w:pPr>
                          <w:spacing w:before="0" w:after="0"/>
                          <w:rPr>
                            <w:rFonts w:ascii="Times New Roman" w:eastAsia="Times New Roman" w:hAnsi="Times New Roman"/>
                            <w:sz w:val="2"/>
                            <w:szCs w:val="20"/>
                          </w:rPr>
                        </w:pPr>
                      </w:p>
                    </w:tc>
                    <w:tc>
                      <w:tcPr>
                        <w:tcW w:w="11631" w:type="dxa"/>
                        <w:shd w:val="clear" w:color="auto" w:fill="auto"/>
                      </w:tcPr>
                      <w:p w14:paraId="00DF4DC9"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11B7C0A2"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5165CB90" w14:textId="77777777" w:rsidR="005B0C64" w:rsidRDefault="005B0C64">
                        <w:pPr>
                          <w:spacing w:before="0" w:after="0"/>
                          <w:rPr>
                            <w:rFonts w:ascii="Times New Roman" w:eastAsia="Times New Roman" w:hAnsi="Times New Roman"/>
                            <w:sz w:val="2"/>
                            <w:szCs w:val="20"/>
                          </w:rPr>
                        </w:pPr>
                      </w:p>
                    </w:tc>
                  </w:tr>
                  <w:tr w:rsidR="005B0C64" w14:paraId="3C4D10F7"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76"/>
                          <w:gridCol w:w="1203"/>
                          <w:gridCol w:w="4947"/>
                          <w:gridCol w:w="1326"/>
                        </w:tblGrid>
                        <w:tr w:rsidR="005B0C64" w14:paraId="7E6FD06D"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6EC3BCB"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FBE9C28"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E799A53"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A223C4B"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5B0C64" w14:paraId="1C7E94E0"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229BD4DE"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BIMBO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4F421872"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35B0B86A"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Cena ponude: 2.915.400,00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579F7CAB" w14:textId="77777777" w:rsidR="005B0C64" w:rsidRDefault="00AE14E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14:paraId="3F22064E" w14:textId="77777777" w:rsidR="005B0C64" w:rsidRDefault="005B0C64">
                        <w:pPr>
                          <w:spacing w:before="0" w:after="0"/>
                          <w:rPr>
                            <w:rFonts w:ascii="Times New Roman" w:eastAsia="Times New Roman" w:hAnsi="Times New Roman"/>
                            <w:sz w:val="20"/>
                            <w:szCs w:val="20"/>
                          </w:rPr>
                        </w:pPr>
                      </w:p>
                    </w:tc>
                    <w:tc>
                      <w:tcPr>
                        <w:tcW w:w="13" w:type="dxa"/>
                        <w:shd w:val="clear" w:color="auto" w:fill="auto"/>
                      </w:tcPr>
                      <w:p w14:paraId="1758A944"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3F6261C1" w14:textId="77777777" w:rsidR="005B0C64" w:rsidRDefault="005B0C64">
                        <w:pPr>
                          <w:spacing w:before="0" w:after="0"/>
                          <w:rPr>
                            <w:rFonts w:ascii="Times New Roman" w:eastAsia="Times New Roman" w:hAnsi="Times New Roman"/>
                            <w:sz w:val="2"/>
                            <w:szCs w:val="20"/>
                          </w:rPr>
                        </w:pPr>
                      </w:p>
                    </w:tc>
                  </w:tr>
                  <w:tr w:rsidR="005B0C64" w14:paraId="175DC08D" w14:textId="77777777">
                    <w:trPr>
                      <w:trHeight w:val="327"/>
                    </w:trPr>
                    <w:tc>
                      <w:tcPr>
                        <w:tcW w:w="3741" w:type="dxa"/>
                        <w:shd w:val="clear" w:color="auto" w:fill="auto"/>
                      </w:tcPr>
                      <w:p w14:paraId="7390A420" w14:textId="77777777" w:rsidR="005B0C64" w:rsidRDefault="005B0C64">
                        <w:pPr>
                          <w:spacing w:before="0" w:after="0"/>
                          <w:rPr>
                            <w:rFonts w:ascii="Times New Roman" w:eastAsia="Times New Roman" w:hAnsi="Times New Roman"/>
                            <w:sz w:val="2"/>
                            <w:szCs w:val="20"/>
                          </w:rPr>
                        </w:pPr>
                      </w:p>
                    </w:tc>
                    <w:tc>
                      <w:tcPr>
                        <w:tcW w:w="11631" w:type="dxa"/>
                        <w:shd w:val="clear" w:color="auto" w:fill="auto"/>
                      </w:tcPr>
                      <w:p w14:paraId="0EF55C02"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75D78048"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676135E7" w14:textId="77777777" w:rsidR="005B0C64" w:rsidRDefault="005B0C64">
                        <w:pPr>
                          <w:spacing w:before="0" w:after="0"/>
                          <w:rPr>
                            <w:rFonts w:ascii="Times New Roman" w:eastAsia="Times New Roman" w:hAnsi="Times New Roman"/>
                            <w:sz w:val="2"/>
                            <w:szCs w:val="20"/>
                          </w:rPr>
                        </w:pPr>
                      </w:p>
                    </w:tc>
                  </w:tr>
                  <w:tr w:rsidR="005B0C64" w14:paraId="545AE8FE"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36"/>
                        </w:tblGrid>
                        <w:tr w:rsidR="005B0C64" w14:paraId="4F2ADBD3" w14:textId="77777777">
                          <w:trPr>
                            <w:trHeight w:val="262"/>
                          </w:trPr>
                          <w:tc>
                            <w:tcPr>
                              <w:tcW w:w="3741" w:type="dxa"/>
                              <w:shd w:val="clear" w:color="auto" w:fill="auto"/>
                              <w:tcMar>
                                <w:top w:w="39" w:type="dxa"/>
                                <w:left w:w="39" w:type="dxa"/>
                                <w:bottom w:w="39" w:type="dxa"/>
                                <w:right w:w="39" w:type="dxa"/>
                              </w:tcMar>
                            </w:tcPr>
                            <w:p w14:paraId="02B0AEB4" w14:textId="77777777" w:rsidR="005B0C64" w:rsidRDefault="00AE14E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14:paraId="3A3FFC7B" w14:textId="77777777" w:rsidR="005B0C64" w:rsidRDefault="005B0C64">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5"/>
                        </w:tblGrid>
                        <w:tr w:rsidR="005B0C64" w14:paraId="15A81F2D" w14:textId="77777777">
                          <w:trPr>
                            <w:trHeight w:val="262"/>
                          </w:trPr>
                          <w:tc>
                            <w:tcPr>
                              <w:tcW w:w="11631" w:type="dxa"/>
                              <w:shd w:val="clear" w:color="auto" w:fill="auto"/>
                              <w:tcMar>
                                <w:top w:w="39" w:type="dxa"/>
                                <w:left w:w="39" w:type="dxa"/>
                                <w:bottom w:w="39" w:type="dxa"/>
                                <w:right w:w="39" w:type="dxa"/>
                              </w:tcMar>
                            </w:tcPr>
                            <w:p w14:paraId="43C5C876" w14:textId="77777777" w:rsidR="005B0C64" w:rsidRDefault="00AE14EF">
                              <w:pPr>
                                <w:spacing w:before="0" w:after="0"/>
                                <w:rPr>
                                  <w:rFonts w:ascii="Times New Roman" w:eastAsia="Times New Roman" w:hAnsi="Times New Roman"/>
                                  <w:sz w:val="20"/>
                                  <w:szCs w:val="20"/>
                                </w:rPr>
                              </w:pPr>
                              <w:r>
                                <w:rPr>
                                  <w:rFonts w:ascii="Arial" w:eastAsia="Arial" w:hAnsi="Arial"/>
                                  <w:b/>
                                  <w:color w:val="000000"/>
                                  <w:sz w:val="20"/>
                                  <w:szCs w:val="20"/>
                                </w:rPr>
                                <w:t>Na osnovu sprovedene stručne ocene ponuda, konstatovano je da je Naručilac u postupku javne nabavke primio jednu prihvatljivu ponudu.</w:t>
                              </w:r>
                              <w:r>
                                <w:rPr>
                                  <w:rFonts w:ascii="Arial" w:eastAsia="Arial" w:hAnsi="Arial"/>
                                  <w:b/>
                                  <w:color w:val="000000"/>
                                  <w:sz w:val="20"/>
                                  <w:szCs w:val="20"/>
                                </w:rPr>
                                <w:br/>
                                <w:t>Shodno dokumentaciji o nabavci kriterijum za dodelu ugovora je najniža ponuđena cena. Komisija za javnu nabavku je konstatovala da je na osnovu kriterijuma za dodelu ugovora najpovoljnija ponuda koju je podneo ponuđač „BIMBO“ DOO SREMČICA, Beogradska 229 iz Sremčice.</w:t>
                              </w:r>
                              <w:r>
                                <w:rPr>
                                  <w:rFonts w:ascii="Arial" w:eastAsia="Arial" w:hAnsi="Arial"/>
                                  <w:b/>
                                  <w:color w:val="000000"/>
                                  <w:sz w:val="20"/>
                                  <w:szCs w:val="20"/>
                                </w:rPr>
                                <w:br/>
                                <w:t>S obzirom na to da je procenjena vrednost  niža od 5.000.000,00 dinara bez PDV, a imajući u vidu da je uz e ponudu dostavio dokaze o ispunjenosti kriterijuma za kvalitativni izbor privrednog subjekta, Komisija za javnu nabavku najpovoljnijem ponuđaču „BIMBO“ DOO SREMČICA, Beogradska 229 iz Sremčice nije uputila zahtev da dostavi dopunu dokaza  o ispunjenosti kriterijuma za kvalitativni izbor privrednog subjekta.</w:t>
                              </w:r>
                              <w:r>
                                <w:rPr>
                                  <w:rFonts w:ascii="Arial" w:eastAsia="Arial" w:hAnsi="Arial"/>
                                  <w:b/>
                                  <w:color w:val="000000"/>
                                  <w:sz w:val="20"/>
                                  <w:szCs w:val="20"/>
                                </w:rPr>
                                <w:br/>
                                <w:t xml:space="preserve">Na osnovu svega navedenog, Komisija za javnu nabavku je predložila Naručiocu da se  ugovor o javnoj nabavci radova – osvetljenje fasade Arhiva Vojvodine dodeli ponuđaču „BIMBO“ DOO SREMČICA, Beogradska 229 iz Sremčice. </w:t>
                              </w:r>
                            </w:p>
                          </w:tc>
                        </w:tr>
                      </w:tbl>
                      <w:p w14:paraId="6DC0BFAF" w14:textId="77777777" w:rsidR="005B0C64" w:rsidRDefault="005B0C64">
                        <w:pPr>
                          <w:spacing w:before="0" w:after="0"/>
                          <w:rPr>
                            <w:rFonts w:ascii="Times New Roman" w:eastAsia="Times New Roman" w:hAnsi="Times New Roman"/>
                            <w:sz w:val="20"/>
                            <w:szCs w:val="20"/>
                          </w:rPr>
                        </w:pPr>
                      </w:p>
                    </w:tc>
                    <w:tc>
                      <w:tcPr>
                        <w:tcW w:w="13" w:type="dxa"/>
                        <w:shd w:val="clear" w:color="auto" w:fill="auto"/>
                      </w:tcPr>
                      <w:p w14:paraId="1686A193"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45F147C3" w14:textId="77777777" w:rsidR="005B0C64" w:rsidRDefault="005B0C64">
                        <w:pPr>
                          <w:spacing w:before="0" w:after="0"/>
                          <w:rPr>
                            <w:rFonts w:ascii="Times New Roman" w:eastAsia="Times New Roman" w:hAnsi="Times New Roman"/>
                            <w:sz w:val="2"/>
                            <w:szCs w:val="20"/>
                          </w:rPr>
                        </w:pPr>
                      </w:p>
                    </w:tc>
                  </w:tr>
                  <w:tr w:rsidR="005B0C64" w14:paraId="3EDF4DD6" w14:textId="77777777">
                    <w:trPr>
                      <w:trHeight w:val="16"/>
                    </w:trPr>
                    <w:tc>
                      <w:tcPr>
                        <w:tcW w:w="3741" w:type="dxa"/>
                        <w:shd w:val="clear" w:color="auto" w:fill="auto"/>
                      </w:tcPr>
                      <w:p w14:paraId="3EA93A5B" w14:textId="77777777" w:rsidR="005B0C64" w:rsidRDefault="005B0C64">
                        <w:pPr>
                          <w:spacing w:before="0" w:after="0"/>
                          <w:rPr>
                            <w:rFonts w:ascii="Times New Roman" w:eastAsia="Times New Roman" w:hAnsi="Times New Roman"/>
                            <w:sz w:val="2"/>
                            <w:szCs w:val="20"/>
                          </w:rPr>
                        </w:pPr>
                      </w:p>
                    </w:tc>
                    <w:tc>
                      <w:tcPr>
                        <w:tcW w:w="11631" w:type="dxa"/>
                        <w:shd w:val="clear" w:color="auto" w:fill="auto"/>
                      </w:tcPr>
                      <w:p w14:paraId="7D3085FA"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4990CE9E" w14:textId="77777777" w:rsidR="005B0C64" w:rsidRDefault="005B0C64">
                        <w:pPr>
                          <w:spacing w:before="0" w:after="0"/>
                          <w:rPr>
                            <w:rFonts w:ascii="Times New Roman" w:eastAsia="Times New Roman" w:hAnsi="Times New Roman"/>
                            <w:sz w:val="2"/>
                            <w:szCs w:val="20"/>
                          </w:rPr>
                        </w:pPr>
                      </w:p>
                    </w:tc>
                    <w:tc>
                      <w:tcPr>
                        <w:tcW w:w="13" w:type="dxa"/>
                        <w:shd w:val="clear" w:color="auto" w:fill="auto"/>
                      </w:tcPr>
                      <w:p w14:paraId="5353548C" w14:textId="77777777" w:rsidR="005B0C64" w:rsidRDefault="005B0C64">
                        <w:pPr>
                          <w:spacing w:before="0" w:after="0"/>
                          <w:rPr>
                            <w:rFonts w:ascii="Times New Roman" w:eastAsia="Times New Roman" w:hAnsi="Times New Roman"/>
                            <w:sz w:val="2"/>
                            <w:szCs w:val="20"/>
                          </w:rPr>
                        </w:pPr>
                      </w:p>
                    </w:tc>
                  </w:tr>
                </w:tbl>
                <w:p w14:paraId="17B9CF74" w14:textId="77777777" w:rsidR="005B0C64" w:rsidRDefault="005B0C64">
                  <w:pPr>
                    <w:spacing w:before="0" w:after="0"/>
                    <w:rPr>
                      <w:rFonts w:ascii="Times New Roman" w:eastAsia="Times New Roman" w:hAnsi="Times New Roman"/>
                      <w:sz w:val="20"/>
                      <w:szCs w:val="20"/>
                    </w:rPr>
                  </w:pPr>
                </w:p>
              </w:tc>
            </w:tr>
          </w:tbl>
          <w:p w14:paraId="2F2561B2" w14:textId="77777777" w:rsidR="005B0C64" w:rsidRDefault="005B0C64">
            <w:pPr>
              <w:spacing w:before="0" w:after="0"/>
              <w:rPr>
                <w:rFonts w:ascii="Times New Roman" w:eastAsia="Times New Roman" w:hAnsi="Times New Roman"/>
                <w:sz w:val="20"/>
                <w:szCs w:val="20"/>
              </w:rPr>
            </w:pPr>
          </w:p>
        </w:tc>
        <w:tc>
          <w:tcPr>
            <w:tcW w:w="69" w:type="dxa"/>
            <w:shd w:val="clear" w:color="auto" w:fill="auto"/>
          </w:tcPr>
          <w:p w14:paraId="4821C154" w14:textId="77777777" w:rsidR="005B0C64" w:rsidRDefault="005B0C64">
            <w:pPr>
              <w:spacing w:before="0" w:after="0"/>
              <w:rPr>
                <w:rFonts w:ascii="Times New Roman" w:eastAsia="Times New Roman" w:hAnsi="Times New Roman"/>
                <w:sz w:val="2"/>
                <w:szCs w:val="20"/>
              </w:rPr>
            </w:pPr>
          </w:p>
        </w:tc>
      </w:tr>
      <w:tr w:rsidR="005B0C64" w14:paraId="5F491B4B" w14:textId="77777777" w:rsidTr="003D3C74">
        <w:trPr>
          <w:trHeight w:val="523"/>
        </w:trPr>
        <w:tc>
          <w:tcPr>
            <w:tcW w:w="10695" w:type="dxa"/>
            <w:gridSpan w:val="2"/>
            <w:shd w:val="clear" w:color="auto" w:fill="auto"/>
          </w:tcPr>
          <w:p w14:paraId="49F24B54" w14:textId="77777777" w:rsidR="005B0C64" w:rsidRDefault="005B0C64">
            <w:pPr>
              <w:spacing w:before="0" w:after="0"/>
              <w:rPr>
                <w:rFonts w:ascii="Times New Roman" w:eastAsia="Times New Roman" w:hAnsi="Times New Roman"/>
                <w:sz w:val="2"/>
                <w:szCs w:val="20"/>
              </w:rPr>
            </w:pPr>
          </w:p>
        </w:tc>
        <w:tc>
          <w:tcPr>
            <w:tcW w:w="9" w:type="dxa"/>
            <w:shd w:val="clear" w:color="auto" w:fill="auto"/>
          </w:tcPr>
          <w:p w14:paraId="6F40BF3D" w14:textId="77777777" w:rsidR="005B0C64" w:rsidRDefault="005B0C64">
            <w:pPr>
              <w:spacing w:before="0" w:after="0"/>
              <w:rPr>
                <w:rFonts w:ascii="Times New Roman" w:eastAsia="Times New Roman" w:hAnsi="Times New Roman"/>
                <w:sz w:val="2"/>
                <w:szCs w:val="20"/>
              </w:rPr>
            </w:pPr>
          </w:p>
        </w:tc>
        <w:tc>
          <w:tcPr>
            <w:tcW w:w="69" w:type="dxa"/>
            <w:shd w:val="clear" w:color="auto" w:fill="auto"/>
          </w:tcPr>
          <w:p w14:paraId="21F56C51" w14:textId="77777777" w:rsidR="005B0C64" w:rsidRDefault="005B0C64">
            <w:pPr>
              <w:spacing w:before="0" w:after="0"/>
              <w:rPr>
                <w:rFonts w:ascii="Times New Roman" w:eastAsia="Times New Roman" w:hAnsi="Times New Roman"/>
                <w:sz w:val="2"/>
                <w:szCs w:val="20"/>
              </w:rPr>
            </w:pPr>
          </w:p>
        </w:tc>
      </w:tr>
    </w:tbl>
    <w:p w14:paraId="12A8EB1C" w14:textId="77777777" w:rsidR="005B0C64" w:rsidRDefault="005B0C64">
      <w:pPr>
        <w:spacing w:before="0" w:after="0"/>
        <w:rPr>
          <w:rFonts w:ascii="Times New Roman" w:eastAsia="Times New Roman" w:hAnsi="Times New Roman"/>
          <w:sz w:val="20"/>
          <w:szCs w:val="20"/>
        </w:rPr>
        <w:sectPr w:rsidR="005B0C64" w:rsidSect="003D3C74">
          <w:headerReference w:type="even" r:id="rId12"/>
          <w:headerReference w:type="default" r:id="rId13"/>
          <w:footerReference w:type="even" r:id="rId14"/>
          <w:footerReference w:type="default" r:id="rId15"/>
          <w:headerReference w:type="first" r:id="rId16"/>
          <w:footerReference w:type="first" r:id="rId17"/>
          <w:pgSz w:w="11905" w:h="16837"/>
          <w:pgMar w:top="566" w:right="566" w:bottom="680" w:left="566" w:header="0" w:footer="0" w:gutter="0"/>
          <w:cols w:space="720"/>
          <w:docGrid w:linePitch="245"/>
        </w:sectPr>
      </w:pPr>
    </w:p>
    <w:p w14:paraId="755042FF" w14:textId="77777777" w:rsidR="00A9707B" w:rsidRDefault="00AE14EF" w:rsidP="008C5725">
      <w:bookmarkStart w:id="33" w:name="1_0"/>
      <w:bookmarkStart w:id="34" w:name="_Hlk32839505_0"/>
      <w:bookmarkEnd w:id="33"/>
      <w:r>
        <w:rPr>
          <w:rFonts w:ascii="Calibri" w:eastAsia="Calibri" w:hAnsi="Calibri" w:cs="Calibri"/>
        </w:rPr>
        <w:lastRenderedPageBreak/>
        <w:t>Na osnovu sprovedene stručne ocene ponuda, konstatovano je da je Naručilac u postupku javne nabavke primio jednu prihvatljivu ponudu.</w:t>
      </w:r>
    </w:p>
    <w:p w14:paraId="232728D3" w14:textId="77777777" w:rsidR="005B0C64" w:rsidRDefault="00AE14EF" w:rsidP="008C5725">
      <w:pPr>
        <w:rPr>
          <w:rFonts w:ascii="Calibri" w:eastAsia="Calibri" w:hAnsi="Calibri" w:cs="Calibri"/>
        </w:rPr>
      </w:pPr>
      <w:r>
        <w:rPr>
          <w:rFonts w:ascii="Calibri" w:eastAsia="Calibri" w:hAnsi="Calibri" w:cs="Calibri"/>
        </w:rPr>
        <w:t>Shodno dokumentaciji o nabavci kriterijum za dodelu ugovora je najniža ponuđena cena. Komisija za javnu nabavku je konstatovala da je na osnovu kriterijuma za dodelu ugovora najpovoljnija ponuda koju je podneo ponuđač „BIMBO“ DOO SREMČICA, Beogradska 229 iz Sremčice.</w:t>
      </w:r>
    </w:p>
    <w:p w14:paraId="3055E79E" w14:textId="77777777" w:rsidR="005B0C64" w:rsidRDefault="00AE14EF" w:rsidP="008C5725">
      <w:pPr>
        <w:rPr>
          <w:rFonts w:ascii="Calibri" w:eastAsia="Calibri" w:hAnsi="Calibri" w:cs="Calibri"/>
        </w:rPr>
      </w:pPr>
      <w:r>
        <w:rPr>
          <w:rFonts w:ascii="Calibri" w:eastAsia="Calibri" w:hAnsi="Calibri" w:cs="Calibri"/>
        </w:rPr>
        <w:t>S obzirom na to da je procenjena vrednost  niža od 5.000.000,00 dinara bez PDV, a imajući u vidu da je uz e ponudu dostavio dokaze o ispunjenosti kriterijuma za kvalitativni izbor privrednog subjekta, Komisija za javnu nabavku najpovoljnijem ponuđaču „BIMBO“ DOO SREMČICA, Beogradska 229 iz Sremčice nije uputila zahtev da dostavi dopunu dokaza  o ispunjenosti kriterijuma za kvalitativni izbor privrednog subjekta.</w:t>
      </w:r>
    </w:p>
    <w:p w14:paraId="6AA35E61" w14:textId="77777777" w:rsidR="005B0C64" w:rsidRDefault="00AE14EF" w:rsidP="008C5725">
      <w:pPr>
        <w:rPr>
          <w:rFonts w:ascii="Calibri" w:eastAsia="Calibri" w:hAnsi="Calibri" w:cs="Calibri"/>
        </w:rPr>
      </w:pPr>
      <w:r>
        <w:rPr>
          <w:rFonts w:ascii="Calibri" w:eastAsia="Calibri" w:hAnsi="Calibri" w:cs="Calibri"/>
        </w:rPr>
        <w:t xml:space="preserve">Na osnovu svega navedenog, Komisija za javnu nabavku je predložila Naručiocu da se  ugovor o javnoj nabavci radova – osvetljenje fasade Arhiva Vojvodine dodeli ponuđaču „BIMBO“ DOO SREMČICA, Beogradska 229 iz Sremčice.  Ovlašćeno lice Naručioca prihvatilo je predlog komisije, te je doneta odluka kao u dispozitivu. </w:t>
      </w:r>
    </w:p>
    <w:p w14:paraId="1868A21B" w14:textId="77777777" w:rsidR="001F55F6" w:rsidRPr="00F61EC9" w:rsidRDefault="00AE14EF" w:rsidP="008C5725">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14:paraId="011FAABF" w14:textId="77777777" w:rsidR="001F55F6" w:rsidRDefault="00AE14EF" w:rsidP="008C5725">
      <w:pPr>
        <w:spacing w:before="120" w:after="120"/>
        <w:rPr>
          <w:rFonts w:ascii="Calibri" w:eastAsia="Calibri" w:hAnsi="Calibri" w:cs="Calibri"/>
          <w:sz w:val="20"/>
          <w:szCs w:val="20"/>
          <w:lang w:val="sr-Latn-BA"/>
        </w:rPr>
      </w:pPr>
      <w:bookmarkStart w:id="35" w:name="2_0"/>
      <w:bookmarkEnd w:id="34"/>
      <w:bookmarkEnd w:id="35"/>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w:t>
      </w:r>
      <w:r w:rsidR="003D3C74">
        <w:rPr>
          <w:rFonts w:ascii="Calibri" w:eastAsia="Calibri" w:hAnsi="Calibri" w:cs="Calibri"/>
          <w:sz w:val="20"/>
          <w:szCs w:val="20"/>
          <w:lang w:val="sr-Latn-BA"/>
        </w:rPr>
        <w:t xml:space="preserve"> RS</w:t>
      </w:r>
      <w:r w:rsidRPr="001F55F6">
        <w:rPr>
          <w:rFonts w:ascii="Calibri" w:eastAsia="Calibri" w:hAnsi="Calibri" w:cs="Calibri"/>
          <w:sz w:val="20"/>
          <w:szCs w:val="20"/>
          <w:lang w:val="sr-Latn-BA"/>
        </w:rPr>
        <w:t>“, broj 91/19)</w:t>
      </w:r>
      <w:r w:rsidR="003D3C74">
        <w:rPr>
          <w:rFonts w:ascii="Calibri" w:eastAsia="Calibri" w:hAnsi="Calibri" w:cs="Calibri"/>
          <w:sz w:val="20"/>
          <w:szCs w:val="20"/>
          <w:lang w:val="sr-Latn-BA"/>
        </w:rPr>
        <w:t>.</w:t>
      </w:r>
    </w:p>
    <w:p w14:paraId="36E6190F" w14:textId="77777777" w:rsidR="003D3C74" w:rsidRDefault="003D3C74" w:rsidP="008C5725">
      <w:pPr>
        <w:spacing w:before="120" w:after="120"/>
        <w:rPr>
          <w:rFonts w:ascii="Calibri" w:eastAsia="Calibri" w:hAnsi="Calibri" w:cs="Calibri"/>
          <w:sz w:val="20"/>
          <w:szCs w:val="20"/>
          <w:lang w:val="sr-Latn-BA"/>
        </w:rPr>
      </w:pPr>
    </w:p>
    <w:p w14:paraId="345C2CB8" w14:textId="77777777" w:rsidR="003D3C74" w:rsidRDefault="003D3C74" w:rsidP="008C5725">
      <w:pPr>
        <w:spacing w:before="120" w:after="120"/>
        <w:rPr>
          <w:rFonts w:ascii="Calibri" w:eastAsia="Calibri" w:hAnsi="Calibri" w:cs="Calibri"/>
          <w:sz w:val="20"/>
          <w:szCs w:val="20"/>
          <w:lang w:val="sr-Latn-BA"/>
        </w:rPr>
      </w:pPr>
    </w:p>
    <w:p w14:paraId="4F2C4CBC" w14:textId="77777777" w:rsidR="003D3C74" w:rsidRDefault="003D3C74" w:rsidP="008C5725">
      <w:pPr>
        <w:spacing w:before="120" w:after="120"/>
        <w:rPr>
          <w:rFonts w:ascii="Calibri" w:eastAsia="Calibri" w:hAnsi="Calibri" w:cs="Calibri"/>
          <w:sz w:val="20"/>
          <w:szCs w:val="20"/>
          <w:lang w:val="sr-Latn-BA"/>
        </w:rPr>
      </w:pPr>
    </w:p>
    <w:p w14:paraId="7188A37B" w14:textId="77777777" w:rsidR="003D3C74" w:rsidRDefault="003D3C74" w:rsidP="008C5725">
      <w:pPr>
        <w:spacing w:before="120" w:after="120"/>
        <w:rPr>
          <w:rFonts w:ascii="Calibri" w:eastAsia="Calibri" w:hAnsi="Calibri" w:cs="Calibri"/>
          <w:sz w:val="20"/>
          <w:szCs w:val="20"/>
          <w:lang w:val="sr-Latn-BA"/>
        </w:rPr>
      </w:pP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t>DIREKTOR</w:t>
      </w:r>
    </w:p>
    <w:p w14:paraId="21F4A810" w14:textId="77777777" w:rsidR="003D3C74" w:rsidRPr="001F55F6" w:rsidRDefault="003D3C74" w:rsidP="008C5725">
      <w:pPr>
        <w:spacing w:before="120" w:after="120"/>
        <w:rPr>
          <w:rFonts w:ascii="Calibri" w:eastAsia="Calibri" w:hAnsi="Calibri" w:cs="Calibri"/>
          <w:sz w:val="20"/>
          <w:szCs w:val="20"/>
          <w:lang w:val="sr-Latn-BA"/>
        </w:rPr>
      </w:pP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r>
      <w:r>
        <w:rPr>
          <w:rFonts w:ascii="Calibri" w:eastAsia="Calibri" w:hAnsi="Calibri" w:cs="Calibri"/>
          <w:sz w:val="20"/>
          <w:szCs w:val="20"/>
          <w:lang w:val="sr-Latn-BA"/>
        </w:rPr>
        <w:tab/>
        <w:t>Dr Nebojša Kuzmanović</w:t>
      </w:r>
    </w:p>
    <w:sectPr w:rsidR="003D3C74" w:rsidRPr="001F55F6" w:rsidSect="000A667E">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DCD2" w14:textId="77777777" w:rsidR="008657CB" w:rsidRDefault="008657CB">
      <w:pPr>
        <w:spacing w:before="0" w:after="0"/>
      </w:pPr>
      <w:r>
        <w:separator/>
      </w:r>
    </w:p>
  </w:endnote>
  <w:endnote w:type="continuationSeparator" w:id="0">
    <w:p w14:paraId="2E33E437" w14:textId="77777777" w:rsidR="008657CB" w:rsidRDefault="008657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B7CB" w14:textId="77777777" w:rsidR="005B0C64" w:rsidRDefault="005B0C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BE75" w14:textId="77777777" w:rsidR="005349E8" w:rsidRPr="005349E8" w:rsidRDefault="00AE14EF" w:rsidP="005349E8">
    <w:pPr>
      <w:pStyle w:val="Footer"/>
      <w:tabs>
        <w:tab w:val="clear" w:pos="4680"/>
        <w:tab w:val="clear" w:pos="9360"/>
        <w:tab w:val="center" w:pos="5103"/>
        <w:tab w:val="right" w:pos="10205"/>
      </w:tabs>
      <w:rPr>
        <w:caps/>
        <w:szCs w:val="18"/>
        <w:lang w:val="hr-HR"/>
      </w:rPr>
    </w:pPr>
    <w:r>
      <w:rPr>
        <w:caps/>
        <w:noProof/>
        <w:sz w:val="12"/>
        <w:szCs w:val="12"/>
      </w:rPr>
      <mc:AlternateContent>
        <mc:Choice Requires="wps">
          <w:drawing>
            <wp:anchor distT="0" distB="0" distL="114300" distR="114300" simplePos="0" relativeHeight="251658240" behindDoc="0" locked="0" layoutInCell="1" allowOverlap="1" wp14:anchorId="752B81A5" wp14:editId="21199D97">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001F55F6" w:rsidRP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3D3C74">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1BF4" w14:textId="77777777" w:rsidR="005B0C64" w:rsidRDefault="005B0C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851B" w14:textId="77777777" w:rsidR="005B0C64" w:rsidRDefault="005B0C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9D4" w14:textId="77777777" w:rsidR="005B0C64" w:rsidRDefault="005B0C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8E16" w14:textId="77777777" w:rsidR="005B0C64" w:rsidRDefault="005B0C6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C3A" w14:textId="77777777" w:rsidR="005B0C64" w:rsidRDefault="005B0C6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2304" w14:textId="77777777"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CB95" w14:textId="77777777" w:rsidR="005B0C64" w:rsidRDefault="005B0C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B06D" w14:textId="77777777" w:rsidR="008657CB" w:rsidRDefault="008657CB">
      <w:pPr>
        <w:spacing w:before="0" w:after="0"/>
      </w:pPr>
      <w:r>
        <w:separator/>
      </w:r>
    </w:p>
  </w:footnote>
  <w:footnote w:type="continuationSeparator" w:id="0">
    <w:p w14:paraId="444F44FD" w14:textId="77777777" w:rsidR="008657CB" w:rsidRDefault="008657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9695" w14:textId="77777777" w:rsidR="005B0C64" w:rsidRDefault="005B0C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9928" w14:textId="77777777" w:rsidR="005B0C64" w:rsidRDefault="005B0C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6406" w14:textId="77777777" w:rsidR="005B0C64" w:rsidRDefault="005B0C6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DDA3" w14:textId="77777777" w:rsidR="005B0C64" w:rsidRDefault="005B0C6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8233" w14:textId="77777777" w:rsidR="005B0C64" w:rsidRDefault="005B0C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68A9" w14:textId="77777777" w:rsidR="005B0C64" w:rsidRDefault="005B0C6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2758" w14:textId="77777777" w:rsidR="005B0C64" w:rsidRDefault="005B0C6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33F9" w14:textId="77777777" w:rsidR="005B0C64" w:rsidRDefault="005B0C6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CF6D" w14:textId="77777777" w:rsidR="005B0C64" w:rsidRDefault="005B0C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D3C74"/>
    <w:rsid w:val="003F4A2A"/>
    <w:rsid w:val="00430FB5"/>
    <w:rsid w:val="00471857"/>
    <w:rsid w:val="004C29F7"/>
    <w:rsid w:val="004D3A78"/>
    <w:rsid w:val="005349E8"/>
    <w:rsid w:val="00544D4B"/>
    <w:rsid w:val="0059265A"/>
    <w:rsid w:val="005B0C64"/>
    <w:rsid w:val="005B6EAC"/>
    <w:rsid w:val="005F01C2"/>
    <w:rsid w:val="00601DBA"/>
    <w:rsid w:val="00612616"/>
    <w:rsid w:val="006335EC"/>
    <w:rsid w:val="00666AE4"/>
    <w:rsid w:val="006A4384"/>
    <w:rsid w:val="006C28AA"/>
    <w:rsid w:val="006C6D30"/>
    <w:rsid w:val="00723884"/>
    <w:rsid w:val="007500EB"/>
    <w:rsid w:val="007B33EC"/>
    <w:rsid w:val="008657CB"/>
    <w:rsid w:val="008C5725"/>
    <w:rsid w:val="00910CBD"/>
    <w:rsid w:val="00934E20"/>
    <w:rsid w:val="00943D6F"/>
    <w:rsid w:val="00A338C8"/>
    <w:rsid w:val="00A9707B"/>
    <w:rsid w:val="00AA44B3"/>
    <w:rsid w:val="00AA7988"/>
    <w:rsid w:val="00AC11B5"/>
    <w:rsid w:val="00AE028A"/>
    <w:rsid w:val="00AE14EF"/>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867CD"/>
    <w:rsid w:val="00F9120D"/>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FC65"/>
  <w15:chartTrackingRefBased/>
  <w15:docId w15:val="{9E3C4051-F454-41B6-8E75-0363E8AC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Jelena Milakovic</cp:lastModifiedBy>
  <cp:revision>2</cp:revision>
  <dcterms:created xsi:type="dcterms:W3CDTF">2023-09-14T08:56:00Z</dcterms:created>
  <dcterms:modified xsi:type="dcterms:W3CDTF">2023-09-14T08:56:00Z</dcterms:modified>
</cp:coreProperties>
</file>